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8F" w:rsidRDefault="006D6F8F" w:rsidP="006D6F8F">
      <w:pPr>
        <w:pStyle w:val="NormalnyWeb"/>
        <w:shd w:val="clear" w:color="auto" w:fill="FFFFFF"/>
        <w:spacing w:line="236" w:lineRule="atLeast"/>
        <w:rPr>
          <w:b/>
          <w:bCs/>
          <w:sz w:val="22"/>
          <w:szCs w:val="22"/>
        </w:rPr>
      </w:pPr>
    </w:p>
    <w:p w:rsidR="006D6F8F" w:rsidRDefault="006D6F8F" w:rsidP="006D6F8F">
      <w:pPr>
        <w:pStyle w:val="NormalnyWeb"/>
        <w:shd w:val="clear" w:color="auto" w:fill="FFFFFF"/>
        <w:spacing w:line="23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XLVI/550/2010</w:t>
      </w:r>
    </w:p>
    <w:p w:rsidR="006D6F8F" w:rsidRDefault="006D6F8F" w:rsidP="006D6F8F">
      <w:pPr>
        <w:pStyle w:val="NormalnyWeb"/>
        <w:shd w:val="clear" w:color="auto" w:fill="FFFFFF"/>
        <w:spacing w:line="23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w Węgorzynie</w:t>
      </w:r>
      <w:r>
        <w:rPr>
          <w:sz w:val="22"/>
          <w:szCs w:val="22"/>
        </w:rPr>
        <w:t xml:space="preserve"> </w:t>
      </w:r>
    </w:p>
    <w:p w:rsidR="006D6F8F" w:rsidRDefault="006D6F8F" w:rsidP="006D6F8F">
      <w:pPr>
        <w:pStyle w:val="NormalnyWeb"/>
        <w:shd w:val="clear" w:color="auto" w:fill="FFFFFF"/>
        <w:spacing w:line="236" w:lineRule="atLeas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 dnia 10 listopada 2010</w:t>
      </w:r>
    </w:p>
    <w:p w:rsidR="006D6F8F" w:rsidRDefault="006D6F8F" w:rsidP="006D6F8F">
      <w:pPr>
        <w:pStyle w:val="NormalnyWeb"/>
        <w:shd w:val="clear" w:color="auto" w:fill="FFFFFF"/>
        <w:spacing w:line="23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obniżenia ceny skupu żyta do celów wymiaru podatku rolnego</w:t>
      </w:r>
    </w:p>
    <w:p w:rsidR="006D6F8F" w:rsidRDefault="006D6F8F" w:rsidP="006D6F8F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</w:p>
    <w:p w:rsidR="006D6F8F" w:rsidRDefault="006D6F8F" w:rsidP="006D6F8F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Na podstawie art. 18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8 ustawy z dnia 8 marca 1990 r. o samorządzie gminnym (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2001 r. Nr 142, poz. 1591; z 2002 r. Nr 23, poz. 220, Nr 62, poz. 558, Nr 113, poz. 984, Nr 153, poz. 1271, Nr 214, poz. 1806; z 2003 r. Nr 80, poz. 717, Nr 162, poz. 1568; z 2004 r. Nr 102, poz. 1055, Nr 116, poz. 1203, z 2005 r. Nr 172, poz. 1441; z 2006 r. Nr 17, poz. 128, Nr 181, poz. 1337; z 2007 r. Nr 48, poz. 327, Nr 138, poz. 974, Nr 173, poz. 1218; z 2008 r. Nr 180, poz. 1111, Nr 223, poz. 1458; z 2009 r. Nr 52, poz. 420, Nr 157, poz. 1241; z 2010 r. Nr 28, poz. 142, Nr 28, poz. 146, Nr 106, poz. 675) oraz art. 6 ust. 3 ustawy z dnia 15 listopada 1984 r. o podatku rolnym (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2006 r. Nr 136, poz. 969, Nr 191, poz. 1412, Nr 249, poz. 1825, Nr 245, poz. 1775; z 2007 r. Nr 109, poz. 747; z 2008 r. Nr 116, poz. 730, Nr 237, poz. 1655; z 2009 r. Nr 56, poz. 458; z 2010 r. Nr 96, poz. 620) uchwala  się co następuje: </w:t>
      </w:r>
    </w:p>
    <w:p w:rsidR="006D6F8F" w:rsidRDefault="006D6F8F" w:rsidP="006D6F8F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</w:p>
    <w:p w:rsidR="006D6F8F" w:rsidRDefault="006D6F8F" w:rsidP="006D6F8F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§ 1. Średnią cenę skupu żyta za okres pierwszych trzech kwartałów 2010r. określoną w komunikacie Prezesa Głównego Urzędu Statystycznego z dnia  19 października 2010r. przyjmowaną jako podstawa obliczania podatku rolnego na obszarze gminy obniża się  z kwoty 37,64 zł za 1 </w:t>
      </w:r>
      <w:proofErr w:type="spellStart"/>
      <w:r>
        <w:rPr>
          <w:sz w:val="22"/>
          <w:szCs w:val="22"/>
        </w:rPr>
        <w:t>dt</w:t>
      </w:r>
      <w:proofErr w:type="spellEnd"/>
      <w:r>
        <w:rPr>
          <w:sz w:val="22"/>
          <w:szCs w:val="22"/>
        </w:rPr>
        <w:t xml:space="preserve"> do kwoty 35,46 zł za 1 </w:t>
      </w:r>
      <w:proofErr w:type="spellStart"/>
      <w:r>
        <w:rPr>
          <w:sz w:val="22"/>
          <w:szCs w:val="22"/>
        </w:rPr>
        <w:t>dt</w:t>
      </w:r>
      <w:proofErr w:type="spellEnd"/>
      <w:r>
        <w:rPr>
          <w:sz w:val="22"/>
          <w:szCs w:val="22"/>
        </w:rPr>
        <w:t xml:space="preserve">. </w:t>
      </w:r>
    </w:p>
    <w:p w:rsidR="006D6F8F" w:rsidRDefault="006D6F8F" w:rsidP="006D6F8F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§ 2. Wykonanie uchwały powierza się Burmistrzowi Węgorzyna. </w:t>
      </w:r>
    </w:p>
    <w:p w:rsidR="006D6F8F" w:rsidRDefault="006D6F8F" w:rsidP="006D6F8F">
      <w:pPr>
        <w:pStyle w:val="NormalnyWeb"/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color w:val="auto"/>
          <w:sz w:val="22"/>
          <w:szCs w:val="22"/>
        </w:rPr>
        <w:t xml:space="preserve">  </w:t>
      </w:r>
      <w:r>
        <w:rPr>
          <w:sz w:val="22"/>
          <w:szCs w:val="22"/>
        </w:rPr>
        <w:t>§ 3. Uchwała wchodzi w życie  z dniem 1 stycznia 2011 r. i podlega ogłoszeniu w Dzienniku Urzędowym Województwa Zachodniopomorskiego  oraz na tablicy ogłoszeń Urzędu Miejskiego w Węgorzynie.</w:t>
      </w:r>
    </w:p>
    <w:p w:rsidR="006D6F8F" w:rsidRDefault="006D6F8F" w:rsidP="006D6F8F"/>
    <w:p w:rsidR="001A33FA" w:rsidRDefault="001A33FA"/>
    <w:sectPr w:rsidR="001A33FA" w:rsidSect="001A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D6F8F"/>
    <w:rsid w:val="00075147"/>
    <w:rsid w:val="001A33FA"/>
    <w:rsid w:val="006D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D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Gosia Honke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2011-01-05T13:06:00Z</dcterms:created>
  <dcterms:modified xsi:type="dcterms:W3CDTF">2011-01-05T13:12:00Z</dcterms:modified>
</cp:coreProperties>
</file>