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CB" w:rsidRPr="009812CB" w:rsidRDefault="009812CB" w:rsidP="009812CB">
      <w:pPr>
        <w:spacing w:after="0" w:line="240" w:lineRule="auto"/>
        <w:rPr>
          <w:rFonts w:eastAsia="Times New Roman" w:cs="Times New Roman"/>
          <w:lang w:eastAsia="pl-PL"/>
        </w:rPr>
      </w:pPr>
      <w:r w:rsidRPr="009812CB">
        <w:rPr>
          <w:rFonts w:eastAsia="Times New Roman" w:cs="Times New Roman"/>
          <w:color w:val="000000"/>
          <w:lang w:eastAsia="pl-PL"/>
        </w:rPr>
        <w:t>Ogłoszenie nr 548987-N-2017 z dnia 2017-07-11 r. </w:t>
      </w:r>
      <w:r w:rsidRPr="009812CB">
        <w:rPr>
          <w:rFonts w:eastAsia="Times New Roman" w:cs="Times New Roman"/>
          <w:color w:val="000000"/>
          <w:lang w:eastAsia="pl-PL"/>
        </w:rPr>
        <w:br/>
      </w:r>
    </w:p>
    <w:p w:rsidR="009812CB" w:rsidRPr="009812CB" w:rsidRDefault="009812CB" w:rsidP="009812CB">
      <w:pPr>
        <w:spacing w:after="0" w:line="240" w:lineRule="auto"/>
        <w:jc w:val="center"/>
        <w:rPr>
          <w:rFonts w:eastAsia="Times New Roman" w:cs="Times New Roman"/>
          <w:b/>
          <w:bCs/>
          <w:color w:val="000000"/>
          <w:lang w:eastAsia="pl-PL"/>
        </w:rPr>
      </w:pPr>
      <w:r w:rsidRPr="009812CB">
        <w:rPr>
          <w:rFonts w:eastAsia="Times New Roman" w:cs="Times New Roman"/>
          <w:b/>
          <w:bCs/>
          <w:color w:val="000000"/>
          <w:lang w:eastAsia="pl-PL"/>
        </w:rPr>
        <w:t>Gmina Węgorzyno: Przebudowa ulic Pionierów, Sikorskiego, Witosa, Zamkowej w Węgorzynie wraz z budową kanalizacji deszczowej. oraz Usunięcie wad i usterek dla zadania budowa i przebudowa sieci wodociągowej i kanalizacji sanitarnej w granicach aglomeracji Węgorzyno.</w:t>
      </w:r>
      <w:r w:rsidRPr="009812CB">
        <w:rPr>
          <w:rFonts w:eastAsia="Times New Roman" w:cs="Times New Roman"/>
          <w:b/>
          <w:bCs/>
          <w:color w:val="000000"/>
          <w:lang w:eastAsia="pl-PL"/>
        </w:rPr>
        <w:br/>
        <w:t>OGŁOSZENIE O ZAMÓWIENIU - Roboty budowlane</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Zamieszczanie ogłoszenia:</w:t>
      </w:r>
      <w:r w:rsidRPr="009812CB">
        <w:rPr>
          <w:rFonts w:eastAsia="Times New Roman" w:cs="Times New Roman"/>
          <w:color w:val="000000"/>
          <w:lang w:eastAsia="pl-PL"/>
        </w:rPr>
        <w:t> Zamieszczanie obowiązkowe</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Ogłoszenie dotyczy:</w:t>
      </w:r>
      <w:r w:rsidRPr="009812CB">
        <w:rPr>
          <w:rFonts w:eastAsia="Times New Roman" w:cs="Times New Roman"/>
          <w:color w:val="000000"/>
          <w:lang w:eastAsia="pl-PL"/>
        </w:rPr>
        <w:t> Zamówienia publicznego</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Zamówienie dotyczy projektu lub programu współfinansowanego ze środków Unii Europejskiej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Tak</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Nazwa projektu lub programu</w:t>
      </w:r>
      <w:r w:rsidRPr="009812CB">
        <w:rPr>
          <w:rFonts w:eastAsia="Times New Roman" w:cs="Times New Roman"/>
          <w:color w:val="000000"/>
          <w:lang w:eastAsia="pl-PL"/>
        </w:rPr>
        <w:t> </w:t>
      </w:r>
      <w:r w:rsidRPr="009812CB">
        <w:rPr>
          <w:rFonts w:eastAsia="Times New Roman" w:cs="Times New Roman"/>
          <w:color w:val="000000"/>
          <w:lang w:eastAsia="pl-PL"/>
        </w:rPr>
        <w:br/>
        <w:t>Program Rozwoju Obszarów Wiejskich na lata 2014-20120</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Nie</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9812CB">
        <w:rPr>
          <w:rFonts w:eastAsia="Times New Roman" w:cs="Times New Roman"/>
          <w:color w:val="000000"/>
          <w:lang w:eastAsia="pl-PL"/>
        </w:rPr>
        <w:t>Pzp</w:t>
      </w:r>
      <w:proofErr w:type="spellEnd"/>
      <w:r w:rsidRPr="009812CB">
        <w:rPr>
          <w:rFonts w:eastAsia="Times New Roman" w:cs="Times New Roman"/>
          <w:color w:val="000000"/>
          <w:lang w:eastAsia="pl-PL"/>
        </w:rPr>
        <w:t>, nie mniejszy niż 30%, osób zatrudnionych przez zakłady pracy chronionej lub wykonawców albo ich jednostki (w %) </w:t>
      </w:r>
      <w:r w:rsidRPr="009812CB">
        <w:rPr>
          <w:rFonts w:eastAsia="Times New Roman" w:cs="Times New Roman"/>
          <w:color w:val="000000"/>
          <w:lang w:eastAsia="pl-PL"/>
        </w:rPr>
        <w:br/>
      </w:r>
    </w:p>
    <w:p w:rsidR="009812CB" w:rsidRPr="009812CB" w:rsidRDefault="009812CB" w:rsidP="009812CB">
      <w:pPr>
        <w:spacing w:after="0" w:line="240" w:lineRule="auto"/>
        <w:rPr>
          <w:rFonts w:eastAsia="Times New Roman" w:cs="Times New Roman"/>
          <w:b/>
          <w:bCs/>
          <w:color w:val="000000"/>
          <w:lang w:eastAsia="pl-PL"/>
        </w:rPr>
      </w:pPr>
      <w:r w:rsidRPr="009812CB">
        <w:rPr>
          <w:rFonts w:eastAsia="Times New Roman" w:cs="Times New Roman"/>
          <w:b/>
          <w:bCs/>
          <w:color w:val="000000"/>
          <w:u w:val="single"/>
          <w:lang w:eastAsia="pl-PL"/>
        </w:rPr>
        <w:t>SEKCJA I: ZAMAWIAJĄCY</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Postępowanie przeprowadza centralny zamawiający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Nie</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Postępowanie przeprowadza podmiot, któremu zamawiający powierzył/powierzyli przeprowadzenie postępowania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Nie</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Informacje na temat podmiotu któremu zamawiający powierzył/powierzyli prowadzenie postępowania:</w:t>
      </w:r>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b/>
          <w:bCs/>
          <w:color w:val="000000"/>
          <w:lang w:eastAsia="pl-PL"/>
        </w:rPr>
        <w:t>Postępowanie jest przeprowadzane wspólnie przez zamawiających</w:t>
      </w:r>
      <w:r w:rsidRPr="009812CB">
        <w:rPr>
          <w:rFonts w:eastAsia="Times New Roman" w:cs="Times New Roman"/>
          <w:color w:val="000000"/>
          <w:lang w:eastAsia="pl-PL"/>
        </w:rPr>
        <w:t>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Nie</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b/>
          <w:bCs/>
          <w:color w:val="000000"/>
          <w:lang w:eastAsia="pl-PL"/>
        </w:rPr>
        <w:t>Postępowanie jest przeprowadzane wspólnie z zamawiającymi z innych państw członkowskich Unii Europejskiej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Nie</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b/>
          <w:bCs/>
          <w:color w:val="000000"/>
          <w:lang w:eastAsia="pl-PL"/>
        </w:rPr>
        <w:t>Informacje dodatkowe:</w:t>
      </w:r>
      <w:r w:rsidRPr="009812CB">
        <w:rPr>
          <w:rFonts w:eastAsia="Times New Roman" w:cs="Times New Roman"/>
          <w:color w:val="000000"/>
          <w:lang w:eastAsia="pl-PL"/>
        </w:rPr>
        <w:t>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 1) NAZWA I ADRES: </w:t>
      </w:r>
      <w:r w:rsidRPr="009812CB">
        <w:rPr>
          <w:rFonts w:eastAsia="Times New Roman" w:cs="Times New Roman"/>
          <w:color w:val="000000"/>
          <w:lang w:eastAsia="pl-PL"/>
        </w:rPr>
        <w:t xml:space="preserve">Gmina Węgorzyno, krajowy numer identyfikacyjny 81168596400000, ul. Rynek  1 , 73155   Węgorzyno, </w:t>
      </w:r>
      <w:proofErr w:type="spellStart"/>
      <w:r w:rsidRPr="009812CB">
        <w:rPr>
          <w:rFonts w:eastAsia="Times New Roman" w:cs="Times New Roman"/>
          <w:color w:val="000000"/>
          <w:lang w:eastAsia="pl-PL"/>
        </w:rPr>
        <w:t>woj.zachodniopomorskie</w:t>
      </w:r>
      <w:proofErr w:type="spellEnd"/>
      <w:r w:rsidRPr="009812CB">
        <w:rPr>
          <w:rFonts w:eastAsia="Times New Roman" w:cs="Times New Roman"/>
          <w:color w:val="000000"/>
          <w:lang w:eastAsia="pl-PL"/>
        </w:rPr>
        <w:t>, państwo Polska, tel. 913 971 563, , e-mail zamowienia@um.wegorzyno.pl, , faks 913 971 567. </w:t>
      </w:r>
      <w:r w:rsidRPr="009812CB">
        <w:rPr>
          <w:rFonts w:eastAsia="Times New Roman" w:cs="Times New Roman"/>
          <w:color w:val="000000"/>
          <w:lang w:eastAsia="pl-PL"/>
        </w:rPr>
        <w:br/>
        <w:t>Adres strony internetowej (URL): http://bip.wegorzyno.pl/zamowienia.dhtml </w:t>
      </w:r>
      <w:r w:rsidRPr="009812CB">
        <w:rPr>
          <w:rFonts w:eastAsia="Times New Roman" w:cs="Times New Roman"/>
          <w:color w:val="000000"/>
          <w:lang w:eastAsia="pl-PL"/>
        </w:rPr>
        <w:br/>
        <w:t>Adres profilu nabywcy: </w:t>
      </w:r>
      <w:r w:rsidRPr="009812CB">
        <w:rPr>
          <w:rFonts w:eastAsia="Times New Roman" w:cs="Times New Roman"/>
          <w:color w:val="000000"/>
          <w:lang w:eastAsia="pl-PL"/>
        </w:rPr>
        <w:br/>
        <w:t>Adres strony internetowej pod którym można uzyskać dostęp do narzędzi i urządzeń lub formatów plików, które nie są ogólnie dostępne</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 2) RODZAJ ZAMAWIAJĄCEGO: </w:t>
      </w:r>
      <w:r w:rsidRPr="009812CB">
        <w:rPr>
          <w:rFonts w:eastAsia="Times New Roman" w:cs="Times New Roman"/>
          <w:color w:val="000000"/>
          <w:lang w:eastAsia="pl-PL"/>
        </w:rPr>
        <w:t>Administracja samorządowa </w:t>
      </w:r>
      <w:r w:rsidRPr="009812CB">
        <w:rPr>
          <w:rFonts w:eastAsia="Times New Roman" w:cs="Times New Roman"/>
          <w:color w:val="000000"/>
          <w:lang w:eastAsia="pl-PL"/>
        </w:rPr>
        <w:br/>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I.3) WSPÓLNE UDZIELANIE ZAMÓWIENIA </w:t>
      </w:r>
      <w:r w:rsidRPr="009812CB">
        <w:rPr>
          <w:rFonts w:eastAsia="Times New Roman" w:cs="Times New Roman"/>
          <w:b/>
          <w:bCs/>
          <w:i/>
          <w:iCs/>
          <w:color w:val="000000"/>
          <w:lang w:eastAsia="pl-PL"/>
        </w:rPr>
        <w:t>(jeżeli dotyczy)</w:t>
      </w:r>
      <w:r w:rsidRPr="009812CB">
        <w:rPr>
          <w:rFonts w:eastAsia="Times New Roman" w:cs="Times New Roman"/>
          <w:b/>
          <w:bCs/>
          <w:color w:val="000000"/>
          <w:lang w:eastAsia="pl-PL"/>
        </w:rPr>
        <w:t>:</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9812CB">
        <w:rPr>
          <w:rFonts w:eastAsia="Times New Roman" w:cs="Times New Roman"/>
          <w:color w:val="000000"/>
          <w:lang w:eastAsia="pl-PL"/>
        </w:rPr>
        <w:lastRenderedPageBreak/>
        <w:t>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812CB">
        <w:rPr>
          <w:rFonts w:eastAsia="Times New Roman" w:cs="Times New Roman"/>
          <w:color w:val="000000"/>
          <w:lang w:eastAsia="pl-PL"/>
        </w:rPr>
        <w:br/>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I.4) KOMUNIKACJA: </w:t>
      </w:r>
      <w:r w:rsidRPr="009812CB">
        <w:rPr>
          <w:rFonts w:eastAsia="Times New Roman" w:cs="Times New Roman"/>
          <w:color w:val="000000"/>
          <w:lang w:eastAsia="pl-PL"/>
        </w:rPr>
        <w:br/>
      </w:r>
      <w:r w:rsidRPr="009812CB">
        <w:rPr>
          <w:rFonts w:eastAsia="Times New Roman" w:cs="Times New Roman"/>
          <w:b/>
          <w:bCs/>
          <w:color w:val="000000"/>
          <w:lang w:eastAsia="pl-PL"/>
        </w:rPr>
        <w:t>Nieograniczony, pełny i bezpośredni dostęp do dokumentów z postępowania można uzyskać pod adresem (URL)</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Nie </w:t>
      </w:r>
      <w:r w:rsidRPr="009812CB">
        <w:rPr>
          <w:rFonts w:eastAsia="Times New Roman" w:cs="Times New Roman"/>
          <w:color w:val="000000"/>
          <w:lang w:eastAsia="pl-PL"/>
        </w:rPr>
        <w:br/>
        <w:t>http://bip.wegorzyno.pl/zamowienia.dhtml</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r>
      <w:r w:rsidRPr="009812CB">
        <w:rPr>
          <w:rFonts w:eastAsia="Times New Roman" w:cs="Times New Roman"/>
          <w:b/>
          <w:bCs/>
          <w:color w:val="000000"/>
          <w:lang w:eastAsia="pl-PL"/>
        </w:rPr>
        <w:t>Adres strony internetowej, na której zamieszczona będzie specyfikacja istotnych warunków zamówienia</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Nie </w:t>
      </w:r>
      <w:r w:rsidRPr="009812CB">
        <w:rPr>
          <w:rFonts w:eastAsia="Times New Roman" w:cs="Times New Roman"/>
          <w:color w:val="000000"/>
          <w:lang w:eastAsia="pl-PL"/>
        </w:rPr>
        <w:br/>
        <w:t>http://bip.wegorzyno.pl/zamowienia.dhtml</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r>
      <w:r w:rsidRPr="009812CB">
        <w:rPr>
          <w:rFonts w:eastAsia="Times New Roman" w:cs="Times New Roman"/>
          <w:b/>
          <w:bCs/>
          <w:color w:val="000000"/>
          <w:lang w:eastAsia="pl-PL"/>
        </w:rPr>
        <w:t>Dostęp do dokumentów z postępowania jest ograniczony - więcej informacji można uzyskać pod adresem</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Nie </w:t>
      </w:r>
      <w:r w:rsidRPr="009812CB">
        <w:rPr>
          <w:rFonts w:eastAsia="Times New Roman" w:cs="Times New Roman"/>
          <w:color w:val="000000"/>
          <w:lang w:eastAsia="pl-PL"/>
        </w:rPr>
        <w:br/>
      </w:r>
      <w:r w:rsidRPr="009812CB">
        <w:rPr>
          <w:rFonts w:eastAsia="Times New Roman" w:cs="Times New Roman"/>
          <w:b/>
          <w:bCs/>
          <w:color w:val="000000"/>
          <w:lang w:eastAsia="pl-PL"/>
        </w:rPr>
        <w:t>Oferty lub wnioski o dopuszczenie do udziału w postępowaniu należy przesyłać:</w:t>
      </w:r>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b/>
          <w:bCs/>
          <w:color w:val="000000"/>
          <w:lang w:eastAsia="pl-PL"/>
        </w:rPr>
        <w:t>Elektronicznie</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Nie </w:t>
      </w:r>
      <w:r w:rsidRPr="009812CB">
        <w:rPr>
          <w:rFonts w:eastAsia="Times New Roman" w:cs="Times New Roman"/>
          <w:color w:val="000000"/>
          <w:lang w:eastAsia="pl-PL"/>
        </w:rPr>
        <w:br/>
        <w:t>adres </w:t>
      </w:r>
      <w:r w:rsidRPr="009812CB">
        <w:rPr>
          <w:rFonts w:eastAsia="Times New Roman" w:cs="Times New Roman"/>
          <w:color w:val="000000"/>
          <w:lang w:eastAsia="pl-PL"/>
        </w:rPr>
        <w:br/>
      </w:r>
      <w:r w:rsidRPr="009812CB">
        <w:rPr>
          <w:rFonts w:eastAsia="Times New Roman" w:cs="Times New Roman"/>
          <w:b/>
          <w:bCs/>
          <w:color w:val="000000"/>
          <w:lang w:eastAsia="pl-PL"/>
        </w:rPr>
        <w:t>Dopuszczone jest przesłanie ofert lub wniosków o dopuszczenie do udziału w postępowaniu w inny sposób:</w:t>
      </w:r>
      <w:r w:rsidRPr="009812CB">
        <w:rPr>
          <w:rFonts w:eastAsia="Times New Roman" w:cs="Times New Roman"/>
          <w:color w:val="000000"/>
          <w:lang w:eastAsia="pl-PL"/>
        </w:rPr>
        <w:t> </w:t>
      </w:r>
      <w:r w:rsidRPr="009812CB">
        <w:rPr>
          <w:rFonts w:eastAsia="Times New Roman" w:cs="Times New Roman"/>
          <w:color w:val="000000"/>
          <w:lang w:eastAsia="pl-PL"/>
        </w:rPr>
        <w:br/>
        <w:t>Nie </w:t>
      </w:r>
      <w:r w:rsidRPr="009812CB">
        <w:rPr>
          <w:rFonts w:eastAsia="Times New Roman" w:cs="Times New Roman"/>
          <w:color w:val="000000"/>
          <w:lang w:eastAsia="pl-PL"/>
        </w:rPr>
        <w:br/>
        <w:t>Inny sposób: </w:t>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b/>
          <w:bCs/>
          <w:color w:val="000000"/>
          <w:lang w:eastAsia="pl-PL"/>
        </w:rPr>
        <w:t>Wymagane jest przesłanie ofert lub wniosków o dopuszczenie do udziału w postępowaniu w inny sposób:</w:t>
      </w:r>
      <w:r w:rsidRPr="009812CB">
        <w:rPr>
          <w:rFonts w:eastAsia="Times New Roman" w:cs="Times New Roman"/>
          <w:color w:val="000000"/>
          <w:lang w:eastAsia="pl-PL"/>
        </w:rPr>
        <w:t> </w:t>
      </w:r>
      <w:r w:rsidRPr="009812CB">
        <w:rPr>
          <w:rFonts w:eastAsia="Times New Roman" w:cs="Times New Roman"/>
          <w:color w:val="000000"/>
          <w:lang w:eastAsia="pl-PL"/>
        </w:rPr>
        <w:br/>
        <w:t>Tak </w:t>
      </w:r>
      <w:r w:rsidRPr="009812CB">
        <w:rPr>
          <w:rFonts w:eastAsia="Times New Roman" w:cs="Times New Roman"/>
          <w:color w:val="000000"/>
          <w:lang w:eastAsia="pl-PL"/>
        </w:rPr>
        <w:br/>
        <w:t>Inny sposób: </w:t>
      </w:r>
      <w:r w:rsidRPr="009812CB">
        <w:rPr>
          <w:rFonts w:eastAsia="Times New Roman" w:cs="Times New Roman"/>
          <w:color w:val="000000"/>
          <w:lang w:eastAsia="pl-PL"/>
        </w:rPr>
        <w:br/>
        <w:t>W formie papierowej </w:t>
      </w:r>
      <w:r w:rsidRPr="009812CB">
        <w:rPr>
          <w:rFonts w:eastAsia="Times New Roman" w:cs="Times New Roman"/>
          <w:color w:val="000000"/>
          <w:lang w:eastAsia="pl-PL"/>
        </w:rPr>
        <w:br/>
        <w:t>Adres: </w:t>
      </w:r>
      <w:r w:rsidRPr="009812CB">
        <w:rPr>
          <w:rFonts w:eastAsia="Times New Roman" w:cs="Times New Roman"/>
          <w:color w:val="000000"/>
          <w:lang w:eastAsia="pl-PL"/>
        </w:rPr>
        <w:br/>
        <w:t>Urząd Miejski w Węgorzynie Ul. Rynek 1 73-155 Węgorzyno</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r>
      <w:r w:rsidRPr="009812CB">
        <w:rPr>
          <w:rFonts w:eastAsia="Times New Roman" w:cs="Times New Roman"/>
          <w:b/>
          <w:bCs/>
          <w:color w:val="000000"/>
          <w:lang w:eastAsia="pl-PL"/>
        </w:rPr>
        <w:t>Komunikacja elektroniczna wymaga korzystania z narzędzi i urządzeń lub formatów plików, które nie są ogólnie dostępne</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Nie </w:t>
      </w:r>
      <w:r w:rsidRPr="009812CB">
        <w:rPr>
          <w:rFonts w:eastAsia="Times New Roman" w:cs="Times New Roman"/>
          <w:color w:val="000000"/>
          <w:lang w:eastAsia="pl-PL"/>
        </w:rPr>
        <w:br/>
        <w:t>Nieograniczony, pełny, bezpośredni i bezpłatny dostęp do tych narzędzi można uzyskać pod adresem: (URL) </w:t>
      </w:r>
      <w:r w:rsidRPr="009812CB">
        <w:rPr>
          <w:rFonts w:eastAsia="Times New Roman" w:cs="Times New Roman"/>
          <w:color w:val="000000"/>
          <w:lang w:eastAsia="pl-PL"/>
        </w:rPr>
        <w:br/>
      </w:r>
    </w:p>
    <w:p w:rsidR="009812CB" w:rsidRPr="009812CB" w:rsidRDefault="009812CB" w:rsidP="009812CB">
      <w:pPr>
        <w:spacing w:after="0" w:line="240" w:lineRule="auto"/>
        <w:rPr>
          <w:rFonts w:eastAsia="Times New Roman" w:cs="Times New Roman"/>
          <w:b/>
          <w:bCs/>
          <w:color w:val="000000"/>
          <w:lang w:eastAsia="pl-PL"/>
        </w:rPr>
      </w:pPr>
      <w:r w:rsidRPr="009812CB">
        <w:rPr>
          <w:rFonts w:eastAsia="Times New Roman" w:cs="Times New Roman"/>
          <w:b/>
          <w:bCs/>
          <w:color w:val="000000"/>
          <w:u w:val="single"/>
          <w:lang w:eastAsia="pl-PL"/>
        </w:rPr>
        <w:t>SEKCJA II: PRZEDMIOT ZAMÓWIENIA</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r>
      <w:r w:rsidRPr="009812CB">
        <w:rPr>
          <w:rFonts w:eastAsia="Times New Roman" w:cs="Times New Roman"/>
          <w:b/>
          <w:bCs/>
          <w:color w:val="000000"/>
          <w:lang w:eastAsia="pl-PL"/>
        </w:rPr>
        <w:t>II.1) Nazwa nadana zamówieniu przez zamawiającego: </w:t>
      </w:r>
      <w:r w:rsidRPr="009812CB">
        <w:rPr>
          <w:rFonts w:eastAsia="Times New Roman" w:cs="Times New Roman"/>
          <w:color w:val="000000"/>
          <w:lang w:eastAsia="pl-PL"/>
        </w:rPr>
        <w:t>Przebudowa ulic Pionierów, Sikorskiego, Witosa, Zamkowej w Węgorzynie wraz z budową kanalizacji deszczowej. oraz Usunięcie wad i usterek dla zadania budowa i przebudowa sieci wodociągowej i kanalizacji sanitarnej w granicach aglomeracji Węgorzyno. </w:t>
      </w:r>
      <w:r w:rsidRPr="009812CB">
        <w:rPr>
          <w:rFonts w:eastAsia="Times New Roman" w:cs="Times New Roman"/>
          <w:color w:val="000000"/>
          <w:lang w:eastAsia="pl-PL"/>
        </w:rPr>
        <w:br/>
      </w:r>
      <w:r w:rsidRPr="009812CB">
        <w:rPr>
          <w:rFonts w:eastAsia="Times New Roman" w:cs="Times New Roman"/>
          <w:b/>
          <w:bCs/>
          <w:color w:val="000000"/>
          <w:lang w:eastAsia="pl-PL"/>
        </w:rPr>
        <w:t>Numer referencyjny: </w:t>
      </w:r>
      <w:r w:rsidRPr="009812CB">
        <w:rPr>
          <w:rFonts w:eastAsia="Times New Roman" w:cs="Times New Roman"/>
          <w:color w:val="000000"/>
          <w:lang w:eastAsia="pl-PL"/>
        </w:rPr>
        <w:br/>
      </w:r>
      <w:r w:rsidRPr="009812CB">
        <w:rPr>
          <w:rFonts w:eastAsia="Times New Roman" w:cs="Times New Roman"/>
          <w:b/>
          <w:bCs/>
          <w:color w:val="000000"/>
          <w:lang w:eastAsia="pl-PL"/>
        </w:rPr>
        <w:t>Przed wszczęciem postępowania o udzielenie zamówienia przeprowadzono dialog techniczny </w:t>
      </w:r>
    </w:p>
    <w:p w:rsidR="009812CB" w:rsidRPr="009812CB" w:rsidRDefault="009812CB" w:rsidP="009812CB">
      <w:pPr>
        <w:spacing w:after="0" w:line="240" w:lineRule="auto"/>
        <w:jc w:val="both"/>
        <w:rPr>
          <w:rFonts w:eastAsia="Times New Roman" w:cs="Times New Roman"/>
          <w:color w:val="000000"/>
          <w:lang w:eastAsia="pl-PL"/>
        </w:rPr>
      </w:pPr>
      <w:r w:rsidRPr="009812CB">
        <w:rPr>
          <w:rFonts w:eastAsia="Times New Roman" w:cs="Times New Roman"/>
          <w:color w:val="000000"/>
          <w:lang w:eastAsia="pl-PL"/>
        </w:rPr>
        <w:t>Nie</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r>
      <w:r w:rsidRPr="009812CB">
        <w:rPr>
          <w:rFonts w:eastAsia="Times New Roman" w:cs="Times New Roman"/>
          <w:b/>
          <w:bCs/>
          <w:color w:val="000000"/>
          <w:lang w:eastAsia="pl-PL"/>
        </w:rPr>
        <w:t>II.2) Rodzaj zamówienia: </w:t>
      </w:r>
      <w:r w:rsidRPr="009812CB">
        <w:rPr>
          <w:rFonts w:eastAsia="Times New Roman" w:cs="Times New Roman"/>
          <w:color w:val="000000"/>
          <w:lang w:eastAsia="pl-PL"/>
        </w:rPr>
        <w:t>Roboty budowlane </w:t>
      </w:r>
      <w:r w:rsidRPr="009812CB">
        <w:rPr>
          <w:rFonts w:eastAsia="Times New Roman" w:cs="Times New Roman"/>
          <w:color w:val="000000"/>
          <w:lang w:eastAsia="pl-PL"/>
        </w:rPr>
        <w:br/>
      </w:r>
      <w:r w:rsidRPr="009812CB">
        <w:rPr>
          <w:rFonts w:eastAsia="Times New Roman" w:cs="Times New Roman"/>
          <w:b/>
          <w:bCs/>
          <w:color w:val="000000"/>
          <w:lang w:eastAsia="pl-PL"/>
        </w:rPr>
        <w:t>II.3) Informacja o możliwości składania ofert częściowych</w:t>
      </w:r>
      <w:r w:rsidRPr="009812CB">
        <w:rPr>
          <w:rFonts w:eastAsia="Times New Roman" w:cs="Times New Roman"/>
          <w:color w:val="000000"/>
          <w:lang w:eastAsia="pl-PL"/>
        </w:rPr>
        <w:t> </w:t>
      </w:r>
      <w:r w:rsidRPr="009812CB">
        <w:rPr>
          <w:rFonts w:eastAsia="Times New Roman" w:cs="Times New Roman"/>
          <w:color w:val="000000"/>
          <w:lang w:eastAsia="pl-PL"/>
        </w:rPr>
        <w:br/>
        <w:t>Zamówienie podzielone jest na części: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Nie </w:t>
      </w:r>
      <w:r w:rsidRPr="009812CB">
        <w:rPr>
          <w:rFonts w:eastAsia="Times New Roman" w:cs="Times New Roman"/>
          <w:color w:val="000000"/>
          <w:lang w:eastAsia="pl-PL"/>
        </w:rPr>
        <w:br/>
      </w:r>
      <w:r w:rsidRPr="009812CB">
        <w:rPr>
          <w:rFonts w:eastAsia="Times New Roman" w:cs="Times New Roman"/>
          <w:b/>
          <w:bCs/>
          <w:color w:val="000000"/>
          <w:lang w:eastAsia="pl-PL"/>
        </w:rPr>
        <w:t>Oferty lub wnioski o dopuszczenie do udziału w postępowaniu można składać w odniesieniu do:</w:t>
      </w:r>
      <w:r w:rsidRPr="009812CB">
        <w:rPr>
          <w:rFonts w:eastAsia="Times New Roman" w:cs="Times New Roman"/>
          <w:color w:val="000000"/>
          <w:lang w:eastAsia="pl-PL"/>
        </w:rPr>
        <w:t> </w:t>
      </w:r>
      <w:r w:rsidRPr="009812CB">
        <w:rPr>
          <w:rFonts w:eastAsia="Times New Roman" w:cs="Times New Roman"/>
          <w:color w:val="000000"/>
          <w:lang w:eastAsia="pl-PL"/>
        </w:rPr>
        <w:br/>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lastRenderedPageBreak/>
        <w:t>Zamawiający zastrzega sobie prawo do udzielenia łącznie następujących części lub grup części:</w:t>
      </w:r>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b/>
          <w:bCs/>
          <w:color w:val="000000"/>
          <w:lang w:eastAsia="pl-PL"/>
        </w:rPr>
        <w:t>Maksymalna liczba części zamówienia, na które może zostać udzielone zamówienie jednemu wykonawcy:</w:t>
      </w:r>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b/>
          <w:bCs/>
          <w:color w:val="000000"/>
          <w:lang w:eastAsia="pl-PL"/>
        </w:rPr>
        <w:t>II.4) Krótki opis przedmiotu zamówienia </w:t>
      </w:r>
      <w:r w:rsidRPr="009812CB">
        <w:rPr>
          <w:rFonts w:eastAsia="Times New Roman" w:cs="Times New Roman"/>
          <w:i/>
          <w:iCs/>
          <w:color w:val="000000"/>
          <w:lang w:eastAsia="pl-PL"/>
        </w:rPr>
        <w:t>(wielkość, zakres, rodzaj i ilość dostaw, usług lub robót budowlanych lub określenie zapotrzebowania i wymagań )</w:t>
      </w:r>
      <w:r w:rsidRPr="009812CB">
        <w:rPr>
          <w:rFonts w:eastAsia="Times New Roman" w:cs="Times New Roman"/>
          <w:b/>
          <w:bCs/>
          <w:color w:val="000000"/>
          <w:lang w:eastAsia="pl-PL"/>
        </w:rPr>
        <w:t xml:space="preserve"> a w przypadku partnerstwa innowacyjnego - określenie zapotrzebowania na innowacyjny produkt, usługę lub roboty </w:t>
      </w:r>
      <w:proofErr w:type="spellStart"/>
      <w:r w:rsidRPr="009812CB">
        <w:rPr>
          <w:rFonts w:eastAsia="Times New Roman" w:cs="Times New Roman"/>
          <w:b/>
          <w:bCs/>
          <w:color w:val="000000"/>
          <w:lang w:eastAsia="pl-PL"/>
        </w:rPr>
        <w:t>budowlane:</w:t>
      </w:r>
      <w:r w:rsidRPr="009812CB">
        <w:rPr>
          <w:rFonts w:eastAsia="Times New Roman" w:cs="Times New Roman"/>
          <w:color w:val="000000"/>
          <w:lang w:eastAsia="pl-PL"/>
        </w:rPr>
        <w:t>Przedmiotem</w:t>
      </w:r>
      <w:proofErr w:type="spellEnd"/>
      <w:r w:rsidRPr="009812CB">
        <w:rPr>
          <w:rFonts w:eastAsia="Times New Roman" w:cs="Times New Roman"/>
          <w:color w:val="000000"/>
          <w:lang w:eastAsia="pl-PL"/>
        </w:rPr>
        <w:t xml:space="preserve"> zamówienia jest wykonanie robót budowlanych na zadaniu p.n.: Przebudowa ulic Pionierów, Sikorskiego, Witosa, Zamkowej w Węgorzynie wraz z budową kanalizacji deszczowej. oraz Usunięcie wad i usterek dla zadania budowa i przebudowa sieci wodociągowej i kanalizacji sanitarnej w granicach aglomeracji Węgorzyno. Szczegółowy zakres zamówienia określa Umowa, dokumentacja projektowa, </w:t>
      </w:r>
      <w:proofErr w:type="spellStart"/>
      <w:r w:rsidRPr="009812CB">
        <w:rPr>
          <w:rFonts w:eastAsia="Times New Roman" w:cs="Times New Roman"/>
          <w:color w:val="000000"/>
          <w:lang w:eastAsia="pl-PL"/>
        </w:rPr>
        <w:t>STWiOR</w:t>
      </w:r>
      <w:proofErr w:type="spellEnd"/>
      <w:r w:rsidRPr="009812CB">
        <w:rPr>
          <w:rFonts w:eastAsia="Times New Roman" w:cs="Times New Roman"/>
          <w:color w:val="000000"/>
          <w:lang w:eastAsia="pl-PL"/>
        </w:rPr>
        <w:t>. Zamówienie obejmuje również opracowanie, wykonanie i utrzymanie tymczasowej organizacji ruchu oraz opracowanie, wykonanie i wprowadzenie stałej organizacji ruchu. Z uwagi na ryczałtowy charakter zamówienia, załączone do opisu przedmiotu zamówienia przedmiary robót stanowią materiał pomocniczy do wyceny. 2.1. Przedmiot Zamówienia został opisany nw. załącznikami: CZĘŚĆ 1 – Instrukcja dla Wykonawców CZĘŚĆ 2 – Opis Przedmiotu Zamówienia CZĘŚĆ 3 – Umowa na roboty budowlane 2.2. OPIS ZADANIA Zamówienie obejmuję przebudowę drogi gminnej wraz ze zjazdami w miejscowości Węgorzyno. </w:t>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b/>
          <w:bCs/>
          <w:color w:val="000000"/>
          <w:lang w:eastAsia="pl-PL"/>
        </w:rPr>
        <w:t>II.5) Główny kod CPV: </w:t>
      </w:r>
      <w:r w:rsidRPr="009812CB">
        <w:rPr>
          <w:rFonts w:eastAsia="Times New Roman" w:cs="Times New Roman"/>
          <w:color w:val="000000"/>
          <w:lang w:eastAsia="pl-PL"/>
        </w:rPr>
        <w:t>45233140-2 </w:t>
      </w:r>
      <w:r w:rsidRPr="009812CB">
        <w:rPr>
          <w:rFonts w:eastAsia="Times New Roman" w:cs="Times New Roman"/>
          <w:color w:val="000000"/>
          <w:lang w:eastAsia="pl-PL"/>
        </w:rPr>
        <w:br/>
      </w:r>
      <w:r w:rsidRPr="009812CB">
        <w:rPr>
          <w:rFonts w:eastAsia="Times New Roman" w:cs="Times New Roman"/>
          <w:b/>
          <w:bCs/>
          <w:color w:val="000000"/>
          <w:lang w:eastAsia="pl-PL"/>
        </w:rPr>
        <w:t>Dodatkowe kody CPV:</w:t>
      </w:r>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b/>
          <w:bCs/>
          <w:color w:val="000000"/>
          <w:lang w:eastAsia="pl-PL"/>
        </w:rPr>
        <w:t>II.6) Całkowita wartość zamówienia </w:t>
      </w:r>
      <w:r w:rsidRPr="009812CB">
        <w:rPr>
          <w:rFonts w:eastAsia="Times New Roman" w:cs="Times New Roman"/>
          <w:i/>
          <w:iCs/>
          <w:color w:val="000000"/>
          <w:lang w:eastAsia="pl-PL"/>
        </w:rPr>
        <w:t>(jeżeli zamawiający podaje informacje o wartości zamówienia)</w:t>
      </w:r>
      <w:r w:rsidRPr="009812CB">
        <w:rPr>
          <w:rFonts w:eastAsia="Times New Roman" w:cs="Times New Roman"/>
          <w:color w:val="000000"/>
          <w:lang w:eastAsia="pl-PL"/>
        </w:rPr>
        <w:t>: </w:t>
      </w:r>
      <w:r w:rsidRPr="009812CB">
        <w:rPr>
          <w:rFonts w:eastAsia="Times New Roman" w:cs="Times New Roman"/>
          <w:color w:val="000000"/>
          <w:lang w:eastAsia="pl-PL"/>
        </w:rPr>
        <w:br/>
        <w:t>Wartość bez VAT: </w:t>
      </w:r>
      <w:r w:rsidRPr="009812CB">
        <w:rPr>
          <w:rFonts w:eastAsia="Times New Roman" w:cs="Times New Roman"/>
          <w:color w:val="000000"/>
          <w:lang w:eastAsia="pl-PL"/>
        </w:rPr>
        <w:br/>
        <w:t>Waluta: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r>
      <w:r w:rsidRPr="009812CB">
        <w:rPr>
          <w:rFonts w:eastAsia="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r>
      <w:r w:rsidRPr="009812CB">
        <w:rPr>
          <w:rFonts w:eastAsia="Times New Roman" w:cs="Times New Roman"/>
          <w:b/>
          <w:bCs/>
          <w:color w:val="000000"/>
          <w:lang w:eastAsia="pl-PL"/>
        </w:rPr>
        <w:t xml:space="preserve">II.7) Czy przewiduje się udzielenie zamówień, o których mowa w art. 67 ust. 1 pkt 6 i 7 lub w art. 134 ust. 6 pkt 3 ustawy </w:t>
      </w:r>
      <w:proofErr w:type="spellStart"/>
      <w:r w:rsidRPr="009812CB">
        <w:rPr>
          <w:rFonts w:eastAsia="Times New Roman" w:cs="Times New Roman"/>
          <w:b/>
          <w:bCs/>
          <w:color w:val="000000"/>
          <w:lang w:eastAsia="pl-PL"/>
        </w:rPr>
        <w:t>Pzp</w:t>
      </w:r>
      <w:proofErr w:type="spellEnd"/>
      <w:r w:rsidRPr="009812CB">
        <w:rPr>
          <w:rFonts w:eastAsia="Times New Roman" w:cs="Times New Roman"/>
          <w:b/>
          <w:bCs/>
          <w:color w:val="000000"/>
          <w:lang w:eastAsia="pl-PL"/>
        </w:rPr>
        <w:t>: </w:t>
      </w:r>
      <w:r w:rsidRPr="009812CB">
        <w:rPr>
          <w:rFonts w:eastAsia="Times New Roman" w:cs="Times New Roman"/>
          <w:color w:val="000000"/>
          <w:lang w:eastAsia="pl-PL"/>
        </w:rPr>
        <w:t>Nie </w:t>
      </w:r>
      <w:r w:rsidRPr="009812CB">
        <w:rPr>
          <w:rFonts w:eastAsia="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9812CB">
        <w:rPr>
          <w:rFonts w:eastAsia="Times New Roman" w:cs="Times New Roman"/>
          <w:color w:val="000000"/>
          <w:lang w:eastAsia="pl-PL"/>
        </w:rPr>
        <w:t>Pzp</w:t>
      </w:r>
      <w:proofErr w:type="spellEnd"/>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b/>
          <w:bCs/>
          <w:color w:val="000000"/>
          <w:lang w:eastAsia="pl-PL"/>
        </w:rPr>
        <w:t>II.8) Okres, w którym realizowane będzie zamówienie lub okres, na który została zawarta umowa ramowa lub okres, na który został ustanowiony dynamiczny system zakupów:</w:t>
      </w:r>
      <w:r w:rsidRPr="009812CB">
        <w:rPr>
          <w:rFonts w:eastAsia="Times New Roman" w:cs="Times New Roman"/>
          <w:color w:val="000000"/>
          <w:lang w:eastAsia="pl-PL"/>
        </w:rPr>
        <w:t> </w:t>
      </w:r>
      <w:r w:rsidRPr="009812CB">
        <w:rPr>
          <w:rFonts w:eastAsia="Times New Roman" w:cs="Times New Roman"/>
          <w:color w:val="000000"/>
          <w:lang w:eastAsia="pl-PL"/>
        </w:rPr>
        <w:br/>
        <w:t>miesiącach:   </w:t>
      </w:r>
      <w:r w:rsidRPr="009812CB">
        <w:rPr>
          <w:rFonts w:eastAsia="Times New Roman" w:cs="Times New Roman"/>
          <w:i/>
          <w:iCs/>
          <w:color w:val="000000"/>
          <w:lang w:eastAsia="pl-PL"/>
        </w:rPr>
        <w:t> lub </w:t>
      </w:r>
      <w:r w:rsidRPr="009812CB">
        <w:rPr>
          <w:rFonts w:eastAsia="Times New Roman" w:cs="Times New Roman"/>
          <w:b/>
          <w:bCs/>
          <w:color w:val="000000"/>
          <w:lang w:eastAsia="pl-PL"/>
        </w:rPr>
        <w:t>dniach:</w:t>
      </w:r>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i/>
          <w:iCs/>
          <w:color w:val="000000"/>
          <w:lang w:eastAsia="pl-PL"/>
        </w:rPr>
        <w:t>lub</w:t>
      </w:r>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b/>
          <w:bCs/>
          <w:color w:val="000000"/>
          <w:lang w:eastAsia="pl-PL"/>
        </w:rPr>
        <w:t>data rozpoczęcia: </w:t>
      </w:r>
      <w:r w:rsidRPr="009812CB">
        <w:rPr>
          <w:rFonts w:eastAsia="Times New Roman" w:cs="Times New Roman"/>
          <w:color w:val="000000"/>
          <w:lang w:eastAsia="pl-PL"/>
        </w:rPr>
        <w:t> </w:t>
      </w:r>
      <w:r w:rsidRPr="009812CB">
        <w:rPr>
          <w:rFonts w:eastAsia="Times New Roman" w:cs="Times New Roman"/>
          <w:i/>
          <w:iCs/>
          <w:color w:val="000000"/>
          <w:lang w:eastAsia="pl-PL"/>
        </w:rPr>
        <w:t> lub </w:t>
      </w:r>
      <w:r w:rsidRPr="009812CB">
        <w:rPr>
          <w:rFonts w:eastAsia="Times New Roman" w:cs="Times New Roman"/>
          <w:b/>
          <w:bCs/>
          <w:color w:val="000000"/>
          <w:lang w:eastAsia="pl-PL"/>
        </w:rPr>
        <w:t>zakończenia: </w:t>
      </w:r>
      <w:r w:rsidRPr="009812CB">
        <w:rPr>
          <w:rFonts w:eastAsia="Times New Roman" w:cs="Times New Roman"/>
          <w:color w:val="000000"/>
          <w:lang w:eastAsia="pl-PL"/>
        </w:rPr>
        <w:t>2017-03-30 </w:t>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b/>
          <w:bCs/>
          <w:color w:val="000000"/>
          <w:lang w:eastAsia="pl-PL"/>
        </w:rPr>
        <w:t>II.9) Informacje dodatkowe:</w:t>
      </w:r>
    </w:p>
    <w:p w:rsidR="009812CB" w:rsidRPr="009812CB" w:rsidRDefault="009812CB" w:rsidP="009812CB">
      <w:pPr>
        <w:spacing w:after="0" w:line="240" w:lineRule="auto"/>
        <w:rPr>
          <w:rFonts w:eastAsia="Times New Roman" w:cs="Times New Roman"/>
          <w:b/>
          <w:bCs/>
          <w:color w:val="000000"/>
          <w:lang w:eastAsia="pl-PL"/>
        </w:rPr>
      </w:pPr>
      <w:r w:rsidRPr="009812CB">
        <w:rPr>
          <w:rFonts w:eastAsia="Times New Roman" w:cs="Times New Roman"/>
          <w:b/>
          <w:bCs/>
          <w:color w:val="000000"/>
          <w:u w:val="single"/>
          <w:lang w:eastAsia="pl-PL"/>
        </w:rPr>
        <w:t>SEKCJA III: INFORMACJE O CHARAKTERZE PRAWNYM, EKONOMICZNYM, FINANSOWYM I TECHNICZNYM</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III.1) WARUNKI UDZIAŁU W POSTĘPOWANIU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III.1.1) Kompetencje lub uprawnienia do prowadzenia określonej działalności zawodowej, o ile wynika to z odrębnych przepisów</w:t>
      </w:r>
      <w:r w:rsidRPr="009812CB">
        <w:rPr>
          <w:rFonts w:eastAsia="Times New Roman" w:cs="Times New Roman"/>
          <w:color w:val="000000"/>
          <w:lang w:eastAsia="pl-PL"/>
        </w:rPr>
        <w:t> </w:t>
      </w:r>
      <w:r w:rsidRPr="009812CB">
        <w:rPr>
          <w:rFonts w:eastAsia="Times New Roman" w:cs="Times New Roman"/>
          <w:color w:val="000000"/>
          <w:lang w:eastAsia="pl-PL"/>
        </w:rPr>
        <w:br/>
        <w:t>Określenie warunków: </w:t>
      </w:r>
      <w:r w:rsidRPr="009812CB">
        <w:rPr>
          <w:rFonts w:eastAsia="Times New Roman" w:cs="Times New Roman"/>
          <w:color w:val="000000"/>
          <w:lang w:eastAsia="pl-PL"/>
        </w:rPr>
        <w:br/>
        <w:t>Informacje dodatkowe </w:t>
      </w:r>
      <w:r w:rsidRPr="009812CB">
        <w:rPr>
          <w:rFonts w:eastAsia="Times New Roman" w:cs="Times New Roman"/>
          <w:color w:val="000000"/>
          <w:lang w:eastAsia="pl-PL"/>
        </w:rPr>
        <w:br/>
      </w:r>
      <w:r w:rsidRPr="009812CB">
        <w:rPr>
          <w:rFonts w:eastAsia="Times New Roman" w:cs="Times New Roman"/>
          <w:b/>
          <w:bCs/>
          <w:color w:val="000000"/>
          <w:lang w:eastAsia="pl-PL"/>
        </w:rPr>
        <w:t>III.1.2) Sytuacja finansowa lub ekonomiczna </w:t>
      </w:r>
      <w:r w:rsidRPr="009812CB">
        <w:rPr>
          <w:rFonts w:eastAsia="Times New Roman" w:cs="Times New Roman"/>
          <w:color w:val="000000"/>
          <w:lang w:eastAsia="pl-PL"/>
        </w:rPr>
        <w:br/>
        <w:t>Określenie warunków: Wykonawca spełni warunek jeżeli wykaże, że jest ubezpieczony od odpowiedzialności cywilnej w zakresie prowadzonej działalności związanej z przedmiotem zamówienia na sumę gwarancyjną nie mniejszą niż 2.000.000 PLN W przypadku składania oferty przez podmioty występujące wspólnie, warunek może być spełniony łącznie. </w:t>
      </w:r>
      <w:r w:rsidRPr="009812CB">
        <w:rPr>
          <w:rFonts w:eastAsia="Times New Roman" w:cs="Times New Roman"/>
          <w:color w:val="000000"/>
          <w:lang w:eastAsia="pl-PL"/>
        </w:rPr>
        <w:br/>
        <w:t>Informacje dodatkowe </w:t>
      </w:r>
      <w:r w:rsidRPr="009812CB">
        <w:rPr>
          <w:rFonts w:eastAsia="Times New Roman" w:cs="Times New Roman"/>
          <w:color w:val="000000"/>
          <w:lang w:eastAsia="pl-PL"/>
        </w:rPr>
        <w:br/>
      </w:r>
      <w:r w:rsidRPr="009812CB">
        <w:rPr>
          <w:rFonts w:eastAsia="Times New Roman" w:cs="Times New Roman"/>
          <w:b/>
          <w:bCs/>
          <w:color w:val="000000"/>
          <w:lang w:eastAsia="pl-PL"/>
        </w:rPr>
        <w:t>III.1.3) Zdolność techniczna lub zawodowa </w:t>
      </w:r>
      <w:r w:rsidRPr="009812CB">
        <w:rPr>
          <w:rFonts w:eastAsia="Times New Roman" w:cs="Times New Roman"/>
          <w:color w:val="000000"/>
          <w:lang w:eastAsia="pl-PL"/>
        </w:rPr>
        <w:br/>
      </w:r>
      <w:r w:rsidRPr="009812CB">
        <w:rPr>
          <w:rFonts w:eastAsia="Times New Roman" w:cs="Times New Roman"/>
          <w:color w:val="000000"/>
          <w:lang w:eastAsia="pl-PL"/>
        </w:rPr>
        <w:lastRenderedPageBreak/>
        <w:t>Określenie warunków: a) Wykonawca spełni warunek jeżeli wykaże roboty wykonane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tym wykaże co najmniej dwie roboty budowlane polegające na: i. budowie lub przebudowie drogi o nawierzchni ulepszonej i wartości robót brutto minimum 700.000 PLN ii. budowie kanalizacji o wartości robót brutto minimum 700.000 PLN. Dopuszcza się, aby Wykonawca wykazał spełnienie warunków wskazanych w pkt i., ii. łącznie. b) Wykonawca spełni warunek jeżeli wykaże osoby skierowane do realizacji zamówienia, w szczególności odpowiedzialne za kierowanie robotami budowlanymi, wraz z informacjami na temat ich kwalifikacji zawodowych, uprawień, doświadczenia i wykształcenia niezbędnych do wykonania zamówienia publicznego, a także zakresu wykonywanych przez nie czynności oraz informację o podstawie dysponowania tymi osobami, w tym: Kierownik Budowy – posiadający co najmniej 5 letnie doświadczenie zawodowe w sprawowaniu samodzielnej funkcji Kierownika Budowy oraz legitymujący się uprawnieniami budowlanymi, uprawniającymi do sprawowania funkcji Kierownika Budowy w specjalności drogowej. Ponadto musi posiadać w swoim doświadczeniu zawodowym, jako Kierownik Budowy, co najmniej 2 zadania których przedmiotem były roboty budowlane polegające na budowie lub przebudowie drogi. Wymaganym jest, aby wskazane zadania zostały zakończone (odebrane przez Zamawiającego). Zamawiający akceptuje uprawnienia budowlane odpowiadające uprawnieniom wymaganym przez Zamawiającego, które zostały wydane na podstawie wcześniej obowiązujących przepisów oraz zagraniczne uprawnienia uznane w zakresie i na zasadach opisanych w Ustawie z dnia 22 grudnia 2015 r. o zasadach uznawania kwalifikacji zawodowych nabytych w państwach członkowskich Unii Europejskiej (</w:t>
      </w:r>
      <w:proofErr w:type="spellStart"/>
      <w:r w:rsidRPr="009812CB">
        <w:rPr>
          <w:rFonts w:eastAsia="Times New Roman" w:cs="Times New Roman"/>
          <w:color w:val="000000"/>
          <w:lang w:eastAsia="pl-PL"/>
        </w:rPr>
        <w:t>Dz.U</w:t>
      </w:r>
      <w:proofErr w:type="spellEnd"/>
      <w:r w:rsidRPr="009812CB">
        <w:rPr>
          <w:rFonts w:eastAsia="Times New Roman" w:cs="Times New Roman"/>
          <w:color w:val="000000"/>
          <w:lang w:eastAsia="pl-PL"/>
        </w:rPr>
        <w:t>. 2016 poz. 65). c)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9812CB">
        <w:rPr>
          <w:rFonts w:eastAsia="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812CB">
        <w:rPr>
          <w:rFonts w:eastAsia="Times New Roman" w:cs="Times New Roman"/>
          <w:color w:val="000000"/>
          <w:lang w:eastAsia="pl-PL"/>
        </w:rPr>
        <w:br/>
        <w:t>Informacje dodatkowe:</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III.2) PODSTAWY WYKLUCZENIA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 xml:space="preserve">III.2.1) Podstawy wykluczenia określone w art. 24 ust. 1 ustawy </w:t>
      </w:r>
      <w:proofErr w:type="spellStart"/>
      <w:r w:rsidRPr="009812CB">
        <w:rPr>
          <w:rFonts w:eastAsia="Times New Roman" w:cs="Times New Roman"/>
          <w:b/>
          <w:bCs/>
          <w:color w:val="000000"/>
          <w:lang w:eastAsia="pl-PL"/>
        </w:rPr>
        <w:t>Pzp</w:t>
      </w:r>
      <w:proofErr w:type="spellEnd"/>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b/>
          <w:bCs/>
          <w:color w:val="000000"/>
          <w:lang w:eastAsia="pl-PL"/>
        </w:rPr>
        <w:t xml:space="preserve">III.2.2) Zamawiający przewiduje wykluczenie wykonawcy na podstawie art. 24 ust. 5 ustawy </w:t>
      </w:r>
      <w:proofErr w:type="spellStart"/>
      <w:r w:rsidRPr="009812CB">
        <w:rPr>
          <w:rFonts w:eastAsia="Times New Roman" w:cs="Times New Roman"/>
          <w:b/>
          <w:bCs/>
          <w:color w:val="000000"/>
          <w:lang w:eastAsia="pl-PL"/>
        </w:rPr>
        <w:t>Pzp</w:t>
      </w:r>
      <w:proofErr w:type="spellEnd"/>
      <w:r w:rsidRPr="009812CB">
        <w:rPr>
          <w:rFonts w:eastAsia="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9812CB">
        <w:rPr>
          <w:rFonts w:eastAsia="Times New Roman" w:cs="Times New Roman"/>
          <w:color w:val="000000"/>
          <w:lang w:eastAsia="pl-PL"/>
        </w:rPr>
        <w:t>Pzp</w:t>
      </w:r>
      <w:proofErr w:type="spellEnd"/>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color w:val="000000"/>
          <w:lang w:eastAsia="pl-PL"/>
        </w:rPr>
        <w:br/>
        <w:t xml:space="preserve">Tak (podstawa wykluczenia określona w art. 24 ust. 5 pkt 5 ustawy </w:t>
      </w:r>
      <w:proofErr w:type="spellStart"/>
      <w:r w:rsidRPr="009812CB">
        <w:rPr>
          <w:rFonts w:eastAsia="Times New Roman" w:cs="Times New Roman"/>
          <w:color w:val="000000"/>
          <w:lang w:eastAsia="pl-PL"/>
        </w:rPr>
        <w:t>Pzp</w:t>
      </w:r>
      <w:proofErr w:type="spellEnd"/>
      <w:r w:rsidRPr="009812CB">
        <w:rPr>
          <w:rFonts w:eastAsia="Times New Roman" w:cs="Times New Roman"/>
          <w:color w:val="000000"/>
          <w:lang w:eastAsia="pl-PL"/>
        </w:rPr>
        <w:t>) </w:t>
      </w:r>
      <w:r w:rsidRPr="009812CB">
        <w:rPr>
          <w:rFonts w:eastAsia="Times New Roman" w:cs="Times New Roman"/>
          <w:color w:val="000000"/>
          <w:lang w:eastAsia="pl-PL"/>
        </w:rPr>
        <w:br/>
        <w:t xml:space="preserve">Tak (podstawa wykluczenia określona w art. 24 ust. 5 pkt 6 ustawy </w:t>
      </w:r>
      <w:proofErr w:type="spellStart"/>
      <w:r w:rsidRPr="009812CB">
        <w:rPr>
          <w:rFonts w:eastAsia="Times New Roman" w:cs="Times New Roman"/>
          <w:color w:val="000000"/>
          <w:lang w:eastAsia="pl-PL"/>
        </w:rPr>
        <w:t>Pzp</w:t>
      </w:r>
      <w:proofErr w:type="spellEnd"/>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color w:val="000000"/>
          <w:lang w:eastAsia="pl-PL"/>
        </w:rPr>
        <w:br/>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Oświadczenie o niepodleganiu wykluczeniu oraz spełnianiu warunków udziału w postępowaniu </w:t>
      </w:r>
      <w:r w:rsidRPr="009812CB">
        <w:rPr>
          <w:rFonts w:eastAsia="Times New Roman" w:cs="Times New Roman"/>
          <w:color w:val="000000"/>
          <w:lang w:eastAsia="pl-PL"/>
        </w:rPr>
        <w:br/>
        <w:t>Tak </w:t>
      </w:r>
      <w:r w:rsidRPr="009812CB">
        <w:rPr>
          <w:rFonts w:eastAsia="Times New Roman" w:cs="Times New Roman"/>
          <w:color w:val="000000"/>
          <w:lang w:eastAsia="pl-PL"/>
        </w:rPr>
        <w:br/>
      </w:r>
      <w:r w:rsidRPr="009812CB">
        <w:rPr>
          <w:rFonts w:eastAsia="Times New Roman" w:cs="Times New Roman"/>
          <w:b/>
          <w:bCs/>
          <w:color w:val="000000"/>
          <w:lang w:eastAsia="pl-PL"/>
        </w:rPr>
        <w:t>Oświadczenie o spełnianiu kryteriów selekcji </w:t>
      </w:r>
      <w:r w:rsidRPr="009812CB">
        <w:rPr>
          <w:rFonts w:eastAsia="Times New Roman" w:cs="Times New Roman"/>
          <w:color w:val="000000"/>
          <w:lang w:eastAsia="pl-PL"/>
        </w:rPr>
        <w:br/>
        <w:t>Nie</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lastRenderedPageBreak/>
        <w:t xml:space="preserve">a) informację z Krajowego Rejestru Karnego w zakresie określonym w art. 24 ust. 1 pkt 13, 14 i 21 ustawy </w:t>
      </w:r>
      <w:proofErr w:type="spellStart"/>
      <w:r w:rsidRPr="009812CB">
        <w:rPr>
          <w:rFonts w:eastAsia="Times New Roman" w:cs="Times New Roman"/>
          <w:color w:val="000000"/>
          <w:lang w:eastAsia="pl-PL"/>
        </w:rPr>
        <w:t>pzp</w:t>
      </w:r>
      <w:proofErr w:type="spellEnd"/>
      <w:r w:rsidRPr="009812CB">
        <w:rPr>
          <w:rFonts w:eastAsia="Times New Roman" w:cs="Times New Roman"/>
          <w:color w:val="000000"/>
          <w:lang w:eastAsia="pl-PL"/>
        </w:rPr>
        <w:t xml:space="preserve"> oraz, odnośnie skazania za wykroczenie na karę aresztu, w zakresie określonym przez zamawiającego na podstawie art. 24 ust. 5 pkt 5 i 6 ustawy </w:t>
      </w:r>
      <w:proofErr w:type="spellStart"/>
      <w:r w:rsidRPr="009812CB">
        <w:rPr>
          <w:rFonts w:eastAsia="Times New Roman" w:cs="Times New Roman"/>
          <w:color w:val="000000"/>
          <w:lang w:eastAsia="pl-PL"/>
        </w:rPr>
        <w:t>pzp</w:t>
      </w:r>
      <w:proofErr w:type="spellEnd"/>
      <w:r w:rsidRPr="009812CB">
        <w:rPr>
          <w:rFonts w:eastAsia="Times New Roman" w:cs="Times New Roman"/>
          <w:color w:val="000000"/>
          <w:lang w:eastAsia="pl-PL"/>
        </w:rPr>
        <w:t xml:space="preserve">, wystawionej nie wcześniej niż 6 miesięcy przed upływem terminu składania ofert;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9812CB">
        <w:rPr>
          <w:rFonts w:eastAsia="Times New Roman" w:cs="Times New Roman"/>
          <w:color w:val="000000"/>
          <w:lang w:eastAsia="pl-PL"/>
        </w:rPr>
        <w:t>pzp</w:t>
      </w:r>
      <w:proofErr w:type="spellEnd"/>
      <w:r w:rsidRPr="009812CB">
        <w:rPr>
          <w:rFonts w:eastAsia="Times New Roman" w:cs="Times New Roman"/>
          <w:color w:val="000000"/>
          <w:lang w:eastAsia="pl-PL"/>
        </w:rPr>
        <w:t xml:space="preserve">; 7.9. Jeżeli z uzasadnionej przyczyny wykonawca nie może złożyć wymaganych przez zamawiającego dokumentów, o których mowa w pkt 7.8.1.a) zamawiający dopuszcza złożenie przez wykonawcę innych dokumentów, o których mowa w art. 26 ust. 2c ustawy </w:t>
      </w:r>
      <w:proofErr w:type="spellStart"/>
      <w:r w:rsidRPr="009812CB">
        <w:rPr>
          <w:rFonts w:eastAsia="Times New Roman" w:cs="Times New Roman"/>
          <w:color w:val="000000"/>
          <w:lang w:eastAsia="pl-PL"/>
        </w:rPr>
        <w:t>pzp</w:t>
      </w:r>
      <w:proofErr w:type="spellEnd"/>
      <w:r w:rsidRPr="009812CB">
        <w:rPr>
          <w:rFonts w:eastAsia="Times New Roman" w:cs="Times New Roman"/>
          <w:color w:val="000000"/>
          <w:lang w:eastAsia="pl-PL"/>
        </w:rPr>
        <w:t xml:space="preserve">. 7.10.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7.11. Jeżeli wykonawca ma siedzibę lub miejsce zamieszkania poza terytorium Rzeczypospolitej Polskiej, zamiast dokumentów, o których mowa w pkt 7.8.2.: 7.11.1. W zakresie ust. 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9812CB">
        <w:rPr>
          <w:rFonts w:eastAsia="Times New Roman" w:cs="Times New Roman"/>
          <w:color w:val="000000"/>
          <w:lang w:eastAsia="pl-PL"/>
        </w:rPr>
        <w:t>pzp</w:t>
      </w:r>
      <w:proofErr w:type="spellEnd"/>
      <w:r w:rsidRPr="009812CB">
        <w:rPr>
          <w:rFonts w:eastAsia="Times New Roman" w:cs="Times New Roman"/>
          <w:color w:val="000000"/>
          <w:lang w:eastAsia="pl-PL"/>
        </w:rPr>
        <w:t xml:space="preserve"> dokumenty powinny być wystawione nie wcześniej niż 6 miesięcy przed upływem terminu składania ofert 7.11.2. W zakresie ust. b), c), d)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 nie otwarto jego likwidacji ani nie ogłoszono upadłości; dokumenty powinny być wystawione nie wcześniej niż 6 miesięcy przed upływem terminu składania ofert 7.12. Jeżeli w kraju, w którym wykonawca ma siedzibę lub miejsce zamieszkania lub miejsce zamieszkania ma osoba, której dokument dotyczy, nie wydaje się dokumentów, o których mowa w pkt 7.11.,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7.14. Wykonawca mający siedzibę na terytorium Rzeczypospolitej Polskiej, w odniesieniu do osoby mającej miejsce zamieszkania poza terytorium Rzeczypospolitej Polskiej, której dotyczy dokument wskazany w pkt 7.8.2. a), składa dokument, o którym mowa w pkt 7.11.1., w zakresie określonym w art. 24 ust. 1 pkt 14 i 21 ustawy </w:t>
      </w:r>
      <w:proofErr w:type="spellStart"/>
      <w:r w:rsidRPr="009812CB">
        <w:rPr>
          <w:rFonts w:eastAsia="Times New Roman" w:cs="Times New Roman"/>
          <w:color w:val="000000"/>
          <w:lang w:eastAsia="pl-PL"/>
        </w:rPr>
        <w:t>pzp</w:t>
      </w:r>
      <w:proofErr w:type="spellEnd"/>
      <w:r w:rsidRPr="009812CB">
        <w:rPr>
          <w:rFonts w:eastAsia="Times New Roman" w:cs="Times New Roman"/>
          <w:color w:val="000000"/>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w:t>
      </w:r>
      <w:r w:rsidRPr="009812CB">
        <w:rPr>
          <w:rFonts w:eastAsia="Times New Roman" w:cs="Times New Roman"/>
          <w:color w:val="000000"/>
          <w:lang w:eastAsia="pl-PL"/>
        </w:rPr>
        <w:lastRenderedPageBreak/>
        <w:t>osoby. Dokument powinien być wystawiony nie wcześniej niż 6 miesięcy przed upływem terminu składania ofert.</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III.5.1) W ZAKRESIE SPEŁNIANIA WARUNKÓW UDZIAŁU W POSTĘPOWANIU:</w:t>
      </w:r>
      <w:r w:rsidRPr="009812CB">
        <w:rPr>
          <w:rFonts w:eastAsia="Times New Roman" w:cs="Times New Roman"/>
          <w:color w:val="000000"/>
          <w:lang w:eastAsia="pl-PL"/>
        </w:rPr>
        <w:t> </w:t>
      </w:r>
      <w:r w:rsidRPr="009812CB">
        <w:rPr>
          <w:rFonts w:eastAsia="Times New Roman" w:cs="Times New Roman"/>
          <w:color w:val="000000"/>
          <w:lang w:eastAsia="pl-PL"/>
        </w:rPr>
        <w:br/>
        <w:t>a) dokumentów potwierdzających, że wykonawca jest ubezpieczony od odpowiedzialności cywilnej w zakresie prowadzonej działalności związanej z przedmiotem zamówienia na sumę gwarancyjną określoną w pkt 5.2.1. b) wykazu robót budowlanych (załącznik nr 5),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wykazu osób (załącznik nr 6) skierowanych przez wykonawcę do realizacji zamówienia, odpowiedzialnych kierowanie robotami budowlanymi, wraz z informacjami na temat ich kwalifikacji zawodowych, uprawnień, doświadczenia i wykształcenia, a także zakresu wykonywanych przez nie czynności oraz informacją o podstawie do dysponowania tymi osobami. </w:t>
      </w:r>
      <w:r w:rsidRPr="009812CB">
        <w:rPr>
          <w:rFonts w:eastAsia="Times New Roman" w:cs="Times New Roman"/>
          <w:color w:val="000000"/>
          <w:lang w:eastAsia="pl-PL"/>
        </w:rPr>
        <w:br/>
      </w:r>
      <w:r w:rsidRPr="009812CB">
        <w:rPr>
          <w:rFonts w:eastAsia="Times New Roman" w:cs="Times New Roman"/>
          <w:b/>
          <w:bCs/>
          <w:color w:val="000000"/>
          <w:lang w:eastAsia="pl-PL"/>
        </w:rPr>
        <w:t>III.5.2) W ZAKRESIE KRYTERIÓW SELEKCJI:</w:t>
      </w:r>
      <w:r w:rsidRPr="009812CB">
        <w:rPr>
          <w:rFonts w:eastAsia="Times New Roman" w:cs="Times New Roman"/>
          <w:color w:val="000000"/>
          <w:lang w:eastAsia="pl-PL"/>
        </w:rPr>
        <w:t> </w:t>
      </w:r>
      <w:r w:rsidRPr="009812CB">
        <w:rPr>
          <w:rFonts w:eastAsia="Times New Roman" w:cs="Times New Roman"/>
          <w:color w:val="000000"/>
          <w:lang w:eastAsia="pl-PL"/>
        </w:rPr>
        <w:br/>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III.7) INNE DOKUMENTY NIE WYMIENIONE W pkt III.3) - III.6)</w:t>
      </w:r>
    </w:p>
    <w:p w:rsidR="009812CB" w:rsidRPr="009812CB" w:rsidRDefault="009812CB" w:rsidP="009812CB">
      <w:pPr>
        <w:spacing w:after="0" w:line="240" w:lineRule="auto"/>
        <w:rPr>
          <w:rFonts w:eastAsia="Times New Roman" w:cs="Times New Roman"/>
          <w:b/>
          <w:bCs/>
          <w:color w:val="000000"/>
          <w:lang w:eastAsia="pl-PL"/>
        </w:rPr>
      </w:pPr>
      <w:r w:rsidRPr="009812CB">
        <w:rPr>
          <w:rFonts w:eastAsia="Times New Roman" w:cs="Times New Roman"/>
          <w:b/>
          <w:bCs/>
          <w:color w:val="000000"/>
          <w:u w:val="single"/>
          <w:lang w:eastAsia="pl-PL"/>
        </w:rPr>
        <w:t>SEKCJA IV: PROCEDURA</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IV.1) OPIS </w:t>
      </w:r>
      <w:r w:rsidRPr="009812CB">
        <w:rPr>
          <w:rFonts w:eastAsia="Times New Roman" w:cs="Times New Roman"/>
          <w:color w:val="000000"/>
          <w:lang w:eastAsia="pl-PL"/>
        </w:rPr>
        <w:br/>
      </w:r>
      <w:r w:rsidRPr="009812CB">
        <w:rPr>
          <w:rFonts w:eastAsia="Times New Roman" w:cs="Times New Roman"/>
          <w:b/>
          <w:bCs/>
          <w:color w:val="000000"/>
          <w:lang w:eastAsia="pl-PL"/>
        </w:rPr>
        <w:t>IV.1.1) Tryb udzielenia zamówienia: </w:t>
      </w:r>
      <w:r w:rsidRPr="009812CB">
        <w:rPr>
          <w:rFonts w:eastAsia="Times New Roman" w:cs="Times New Roman"/>
          <w:color w:val="000000"/>
          <w:lang w:eastAsia="pl-PL"/>
        </w:rPr>
        <w:t>Przetarg nieograniczony </w:t>
      </w:r>
      <w:r w:rsidRPr="009812CB">
        <w:rPr>
          <w:rFonts w:eastAsia="Times New Roman" w:cs="Times New Roman"/>
          <w:color w:val="000000"/>
          <w:lang w:eastAsia="pl-PL"/>
        </w:rPr>
        <w:br/>
      </w:r>
      <w:r w:rsidRPr="009812CB">
        <w:rPr>
          <w:rFonts w:eastAsia="Times New Roman" w:cs="Times New Roman"/>
          <w:b/>
          <w:bCs/>
          <w:color w:val="000000"/>
          <w:lang w:eastAsia="pl-PL"/>
        </w:rPr>
        <w:t>IV.1.2) Zamawiający żąda wniesienia wadium:</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Tak </w:t>
      </w:r>
      <w:r w:rsidRPr="009812CB">
        <w:rPr>
          <w:rFonts w:eastAsia="Times New Roman" w:cs="Times New Roman"/>
          <w:color w:val="000000"/>
          <w:lang w:eastAsia="pl-PL"/>
        </w:rPr>
        <w:br/>
        <w:t>Informacja na temat wadium </w:t>
      </w:r>
      <w:r w:rsidRPr="009812CB">
        <w:rPr>
          <w:rFonts w:eastAsia="Times New Roman" w:cs="Times New Roman"/>
          <w:color w:val="000000"/>
          <w:lang w:eastAsia="pl-PL"/>
        </w:rPr>
        <w:br/>
        <w:t xml:space="preserve">11.1. Wykonawca zobowiązany jest wnieść wadium przed upływem terminu składania ofert w wysokości: 30.000 PLN (słownie: trzydzieści tysięcy PLN) 11.2. Wadium może być wniesione w: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Wadium w formie pieniądza należy wnieść przelewem na konto: Bank Spółdzielczy w Goleniowie Oddział w Węgorzynie: 24 9375 1025 3900 0954 2000 0020 z dopiskiem: Przebudowa ulic Pionierów, Sikorskiego, Witosa, Zamkowej w Węgorzynie - ZP.271.4.2017 11.3. Skuteczne wniesienie wadium w pieniądzu następuje z chwilą uznania środków pieniężnych na rachunku bankowym Zamawiającego, o którym mowa w pkt 11.2 przed upływem terminu składania ofert (tj. przed upływem dnia i godziny wyznaczonej jako ostateczny termin składania ofert). 11.4. Zamawiający zaleca, aby w przypadku wniesienia wadium w formie: 1) pieniężnej – dokument potwierdzający dokonanie przelewu wadium został załączony do oferty; 2) innej niż pieniądz – oryginał dokumentu został złożony w ofercie. 11.5.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9812CB">
        <w:rPr>
          <w:rFonts w:eastAsia="Times New Roman" w:cs="Times New Roman"/>
          <w:color w:val="000000"/>
          <w:lang w:eastAsia="pl-PL"/>
        </w:rPr>
        <w:t>pzp</w:t>
      </w:r>
      <w:proofErr w:type="spellEnd"/>
      <w:r w:rsidRPr="009812CB">
        <w:rPr>
          <w:rFonts w:eastAsia="Times New Roman" w:cs="Times New Roman"/>
          <w:color w:val="000000"/>
          <w:lang w:eastAsia="pl-PL"/>
        </w:rPr>
        <w:t xml:space="preserve">. 11.6. Oferta wykonawcy, który nie wniesie wadium lub wniesie w sposób nieprawidłowy zostanie odrzucona. 11.7. Okoliczności i zasady zwrotu wadium, jego przepadku oraz zasady jego zaliczenia na poczet zabezpieczenia należytego wykonania umowy określa ustawa </w:t>
      </w:r>
      <w:proofErr w:type="spellStart"/>
      <w:r w:rsidRPr="009812CB">
        <w:rPr>
          <w:rFonts w:eastAsia="Times New Roman" w:cs="Times New Roman"/>
          <w:color w:val="000000"/>
          <w:lang w:eastAsia="pl-PL"/>
        </w:rPr>
        <w:t>pzp</w:t>
      </w:r>
      <w:proofErr w:type="spellEnd"/>
      <w:r w:rsidRPr="009812CB">
        <w:rPr>
          <w:rFonts w:eastAsia="Times New Roman" w:cs="Times New Roman"/>
          <w:color w:val="000000"/>
          <w:lang w:eastAsia="pl-PL"/>
        </w:rPr>
        <w:t>.</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r>
      <w:r w:rsidRPr="009812CB">
        <w:rPr>
          <w:rFonts w:eastAsia="Times New Roman" w:cs="Times New Roman"/>
          <w:b/>
          <w:bCs/>
          <w:color w:val="000000"/>
          <w:lang w:eastAsia="pl-PL"/>
        </w:rPr>
        <w:t>IV.1.3) Przewiduje się udzielenie zaliczek na poczet wykonania zamówienia:</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lastRenderedPageBreak/>
        <w:t>Nie </w:t>
      </w:r>
      <w:r w:rsidRPr="009812CB">
        <w:rPr>
          <w:rFonts w:eastAsia="Times New Roman" w:cs="Times New Roman"/>
          <w:color w:val="000000"/>
          <w:lang w:eastAsia="pl-PL"/>
        </w:rPr>
        <w:br/>
        <w:t>Należy podać informacje na temat udzielania zaliczek: </w:t>
      </w:r>
      <w:r w:rsidRPr="009812CB">
        <w:rPr>
          <w:rFonts w:eastAsia="Times New Roman" w:cs="Times New Roman"/>
          <w:color w:val="000000"/>
          <w:lang w:eastAsia="pl-PL"/>
        </w:rPr>
        <w:br/>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r>
      <w:r w:rsidRPr="009812CB">
        <w:rPr>
          <w:rFonts w:eastAsia="Times New Roman" w:cs="Times New Roman"/>
          <w:b/>
          <w:bCs/>
          <w:color w:val="000000"/>
          <w:lang w:eastAsia="pl-PL"/>
        </w:rPr>
        <w:t>IV.1.4) Wymaga się złożenia ofert w postaci katalogów elektronicznych lub dołączenia do ofert katalogów elektronicznych:</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Nie </w:t>
      </w:r>
      <w:r w:rsidRPr="009812CB">
        <w:rPr>
          <w:rFonts w:eastAsia="Times New Roman" w:cs="Times New Roman"/>
          <w:color w:val="000000"/>
          <w:lang w:eastAsia="pl-PL"/>
        </w:rPr>
        <w:br/>
        <w:t>Dopuszcza się złożenie ofert w postaci katalogów elektronicznych lub dołączenia do ofert katalogów elektronicznych: </w:t>
      </w:r>
      <w:r w:rsidRPr="009812CB">
        <w:rPr>
          <w:rFonts w:eastAsia="Times New Roman" w:cs="Times New Roman"/>
          <w:color w:val="000000"/>
          <w:lang w:eastAsia="pl-PL"/>
        </w:rPr>
        <w:br/>
        <w:t>Nie </w:t>
      </w:r>
      <w:r w:rsidRPr="009812CB">
        <w:rPr>
          <w:rFonts w:eastAsia="Times New Roman" w:cs="Times New Roman"/>
          <w:color w:val="000000"/>
          <w:lang w:eastAsia="pl-PL"/>
        </w:rPr>
        <w:br/>
        <w:t>Informacje dodatkowe: </w:t>
      </w:r>
      <w:r w:rsidRPr="009812CB">
        <w:rPr>
          <w:rFonts w:eastAsia="Times New Roman" w:cs="Times New Roman"/>
          <w:color w:val="000000"/>
          <w:lang w:eastAsia="pl-PL"/>
        </w:rPr>
        <w:br/>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r>
      <w:r w:rsidRPr="009812CB">
        <w:rPr>
          <w:rFonts w:eastAsia="Times New Roman" w:cs="Times New Roman"/>
          <w:b/>
          <w:bCs/>
          <w:color w:val="000000"/>
          <w:lang w:eastAsia="pl-PL"/>
        </w:rPr>
        <w:t>IV.1.5.) Wymaga się złożenia oferty wariantowej:</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Nie </w:t>
      </w:r>
      <w:r w:rsidRPr="009812CB">
        <w:rPr>
          <w:rFonts w:eastAsia="Times New Roman" w:cs="Times New Roman"/>
          <w:color w:val="000000"/>
          <w:lang w:eastAsia="pl-PL"/>
        </w:rPr>
        <w:br/>
        <w:t>Dopuszcza się złożenie oferty wariantowej </w:t>
      </w:r>
      <w:r w:rsidRPr="009812CB">
        <w:rPr>
          <w:rFonts w:eastAsia="Times New Roman" w:cs="Times New Roman"/>
          <w:color w:val="000000"/>
          <w:lang w:eastAsia="pl-PL"/>
        </w:rPr>
        <w:br/>
      </w:r>
      <w:r w:rsidRPr="009812CB">
        <w:rPr>
          <w:rFonts w:eastAsia="Times New Roman" w:cs="Times New Roman"/>
          <w:color w:val="000000"/>
          <w:lang w:eastAsia="pl-PL"/>
        </w:rPr>
        <w:br/>
        <w:t>Złożenie oferty wariantowej dopuszcza się tylko z jednoczesnym złożeniem oferty zasadniczej: </w:t>
      </w:r>
      <w:r w:rsidRPr="009812CB">
        <w:rPr>
          <w:rFonts w:eastAsia="Times New Roman" w:cs="Times New Roman"/>
          <w:color w:val="000000"/>
          <w:lang w:eastAsia="pl-PL"/>
        </w:rPr>
        <w:br/>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r>
      <w:r w:rsidRPr="009812CB">
        <w:rPr>
          <w:rFonts w:eastAsia="Times New Roman" w:cs="Times New Roman"/>
          <w:b/>
          <w:bCs/>
          <w:color w:val="000000"/>
          <w:lang w:eastAsia="pl-PL"/>
        </w:rPr>
        <w:t>IV.1.6) Przewidywana liczba wykonawców, którzy zostaną zaproszeni do udziału w postępowaniu </w:t>
      </w:r>
      <w:r w:rsidRPr="009812CB">
        <w:rPr>
          <w:rFonts w:eastAsia="Times New Roman" w:cs="Times New Roman"/>
          <w:color w:val="000000"/>
          <w:lang w:eastAsia="pl-PL"/>
        </w:rPr>
        <w:br/>
      </w:r>
      <w:r w:rsidRPr="009812CB">
        <w:rPr>
          <w:rFonts w:eastAsia="Times New Roman" w:cs="Times New Roman"/>
          <w:i/>
          <w:iCs/>
          <w:color w:val="000000"/>
          <w:lang w:eastAsia="pl-PL"/>
        </w:rPr>
        <w:t>(przetarg ograniczony, negocjacje z ogłoszeniem, dialog konkurencyjny, partnerstwo innowacyjne)</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Liczba wykonawców   </w:t>
      </w:r>
      <w:r w:rsidRPr="009812CB">
        <w:rPr>
          <w:rFonts w:eastAsia="Times New Roman" w:cs="Times New Roman"/>
          <w:color w:val="000000"/>
          <w:lang w:eastAsia="pl-PL"/>
        </w:rPr>
        <w:br/>
        <w:t>Przewidywana minimalna liczba wykonawców </w:t>
      </w:r>
      <w:r w:rsidRPr="009812CB">
        <w:rPr>
          <w:rFonts w:eastAsia="Times New Roman" w:cs="Times New Roman"/>
          <w:color w:val="000000"/>
          <w:lang w:eastAsia="pl-PL"/>
        </w:rPr>
        <w:br/>
        <w:t>Maksymalna liczba wykonawców   </w:t>
      </w:r>
      <w:r w:rsidRPr="009812CB">
        <w:rPr>
          <w:rFonts w:eastAsia="Times New Roman" w:cs="Times New Roman"/>
          <w:color w:val="000000"/>
          <w:lang w:eastAsia="pl-PL"/>
        </w:rPr>
        <w:br/>
        <w:t>Kryteria selekcji wykonawców: </w:t>
      </w:r>
      <w:r w:rsidRPr="009812CB">
        <w:rPr>
          <w:rFonts w:eastAsia="Times New Roman" w:cs="Times New Roman"/>
          <w:color w:val="000000"/>
          <w:lang w:eastAsia="pl-PL"/>
        </w:rPr>
        <w:br/>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r>
      <w:r w:rsidRPr="009812CB">
        <w:rPr>
          <w:rFonts w:eastAsia="Times New Roman" w:cs="Times New Roman"/>
          <w:b/>
          <w:bCs/>
          <w:color w:val="000000"/>
          <w:lang w:eastAsia="pl-PL"/>
        </w:rPr>
        <w:t>IV.1.7) Informacje na temat umowy ramowej lub dynamicznego systemu zakupów:</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Umowa ramowa będzie zawarta: </w:t>
      </w:r>
      <w:r w:rsidRPr="009812CB">
        <w:rPr>
          <w:rFonts w:eastAsia="Times New Roman" w:cs="Times New Roman"/>
          <w:color w:val="000000"/>
          <w:lang w:eastAsia="pl-PL"/>
        </w:rPr>
        <w:br/>
      </w:r>
      <w:r w:rsidRPr="009812CB">
        <w:rPr>
          <w:rFonts w:eastAsia="Times New Roman" w:cs="Times New Roman"/>
          <w:color w:val="000000"/>
          <w:lang w:eastAsia="pl-PL"/>
        </w:rPr>
        <w:br/>
        <w:t>Czy przewiduje się ograniczenie liczby uczestników umowy ramowej: </w:t>
      </w:r>
      <w:r w:rsidRPr="009812CB">
        <w:rPr>
          <w:rFonts w:eastAsia="Times New Roman" w:cs="Times New Roman"/>
          <w:color w:val="000000"/>
          <w:lang w:eastAsia="pl-PL"/>
        </w:rPr>
        <w:br/>
      </w:r>
      <w:r w:rsidRPr="009812CB">
        <w:rPr>
          <w:rFonts w:eastAsia="Times New Roman" w:cs="Times New Roman"/>
          <w:color w:val="000000"/>
          <w:lang w:eastAsia="pl-PL"/>
        </w:rPr>
        <w:br/>
        <w:t>Przewidziana maksymalna liczba uczestników umowy ramowej: </w:t>
      </w:r>
      <w:r w:rsidRPr="009812CB">
        <w:rPr>
          <w:rFonts w:eastAsia="Times New Roman" w:cs="Times New Roman"/>
          <w:color w:val="000000"/>
          <w:lang w:eastAsia="pl-PL"/>
        </w:rPr>
        <w:br/>
      </w:r>
      <w:r w:rsidRPr="009812CB">
        <w:rPr>
          <w:rFonts w:eastAsia="Times New Roman" w:cs="Times New Roman"/>
          <w:color w:val="000000"/>
          <w:lang w:eastAsia="pl-PL"/>
        </w:rPr>
        <w:br/>
        <w:t>Informacje dodatkowe: </w:t>
      </w:r>
      <w:r w:rsidRPr="009812CB">
        <w:rPr>
          <w:rFonts w:eastAsia="Times New Roman" w:cs="Times New Roman"/>
          <w:color w:val="000000"/>
          <w:lang w:eastAsia="pl-PL"/>
        </w:rPr>
        <w:br/>
      </w:r>
      <w:r w:rsidRPr="009812CB">
        <w:rPr>
          <w:rFonts w:eastAsia="Times New Roman" w:cs="Times New Roman"/>
          <w:color w:val="000000"/>
          <w:lang w:eastAsia="pl-PL"/>
        </w:rPr>
        <w:br/>
        <w:t>Zamówienie obejmuje ustanowienie dynamicznego systemu zakupów: </w:t>
      </w:r>
      <w:r w:rsidRPr="009812CB">
        <w:rPr>
          <w:rFonts w:eastAsia="Times New Roman" w:cs="Times New Roman"/>
          <w:color w:val="000000"/>
          <w:lang w:eastAsia="pl-PL"/>
        </w:rPr>
        <w:br/>
      </w:r>
      <w:r w:rsidRPr="009812CB">
        <w:rPr>
          <w:rFonts w:eastAsia="Times New Roman" w:cs="Times New Roman"/>
          <w:color w:val="000000"/>
          <w:lang w:eastAsia="pl-PL"/>
        </w:rPr>
        <w:br/>
        <w:t>Adres strony internetowej, na której będą zamieszczone dodatkowe informacje dotyczące dynamicznego systemu zakupów: </w:t>
      </w:r>
      <w:r w:rsidRPr="009812CB">
        <w:rPr>
          <w:rFonts w:eastAsia="Times New Roman" w:cs="Times New Roman"/>
          <w:color w:val="000000"/>
          <w:lang w:eastAsia="pl-PL"/>
        </w:rPr>
        <w:br/>
      </w:r>
      <w:r w:rsidRPr="009812CB">
        <w:rPr>
          <w:rFonts w:eastAsia="Times New Roman" w:cs="Times New Roman"/>
          <w:color w:val="000000"/>
          <w:lang w:eastAsia="pl-PL"/>
        </w:rPr>
        <w:br/>
        <w:t>Informacje dodatkowe: </w:t>
      </w:r>
      <w:r w:rsidRPr="009812CB">
        <w:rPr>
          <w:rFonts w:eastAsia="Times New Roman" w:cs="Times New Roman"/>
          <w:color w:val="000000"/>
          <w:lang w:eastAsia="pl-PL"/>
        </w:rPr>
        <w:br/>
      </w:r>
      <w:r w:rsidRPr="009812CB">
        <w:rPr>
          <w:rFonts w:eastAsia="Times New Roman" w:cs="Times New Roman"/>
          <w:color w:val="000000"/>
          <w:lang w:eastAsia="pl-PL"/>
        </w:rPr>
        <w:br/>
        <w:t>W ramach umowy ramowej/dynamicznego systemu zakupów dopuszcza się złożenie ofert w formie katalogów elektronicznych: </w:t>
      </w:r>
      <w:r w:rsidRPr="009812CB">
        <w:rPr>
          <w:rFonts w:eastAsia="Times New Roman" w:cs="Times New Roman"/>
          <w:color w:val="000000"/>
          <w:lang w:eastAsia="pl-PL"/>
        </w:rPr>
        <w:br/>
      </w:r>
      <w:r w:rsidRPr="009812CB">
        <w:rPr>
          <w:rFonts w:eastAsia="Times New Roman" w:cs="Times New Roman"/>
          <w:color w:val="000000"/>
          <w:lang w:eastAsia="pl-PL"/>
        </w:rPr>
        <w:br/>
        <w:t>Przewiduje się pobranie ze złożonych katalogów elektronicznych informacji potrzebnych do sporządzenia ofert w ramach umowy ramowej/dynamicznego systemu zakupów: </w:t>
      </w:r>
      <w:r w:rsidRPr="009812CB">
        <w:rPr>
          <w:rFonts w:eastAsia="Times New Roman" w:cs="Times New Roman"/>
          <w:color w:val="000000"/>
          <w:lang w:eastAsia="pl-PL"/>
        </w:rPr>
        <w:br/>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r>
      <w:r w:rsidRPr="009812CB">
        <w:rPr>
          <w:rFonts w:eastAsia="Times New Roman" w:cs="Times New Roman"/>
          <w:b/>
          <w:bCs/>
          <w:color w:val="000000"/>
          <w:lang w:eastAsia="pl-PL"/>
        </w:rPr>
        <w:t>IV.1.8) Aukcja elektroniczna </w:t>
      </w:r>
      <w:r w:rsidRPr="009812CB">
        <w:rPr>
          <w:rFonts w:eastAsia="Times New Roman" w:cs="Times New Roman"/>
          <w:color w:val="000000"/>
          <w:lang w:eastAsia="pl-PL"/>
        </w:rPr>
        <w:br/>
      </w:r>
      <w:r w:rsidRPr="009812CB">
        <w:rPr>
          <w:rFonts w:eastAsia="Times New Roman" w:cs="Times New Roman"/>
          <w:b/>
          <w:bCs/>
          <w:color w:val="000000"/>
          <w:lang w:eastAsia="pl-PL"/>
        </w:rPr>
        <w:t>Przewidziane jest przeprowadzenie aukcji elektronicznej </w:t>
      </w:r>
      <w:r w:rsidRPr="009812CB">
        <w:rPr>
          <w:rFonts w:eastAsia="Times New Roman" w:cs="Times New Roman"/>
          <w:i/>
          <w:iCs/>
          <w:color w:val="000000"/>
          <w:lang w:eastAsia="pl-PL"/>
        </w:rPr>
        <w:t>(przetarg nieograniczony, przetarg ograniczony, negocjacje z ogłoszeniem) </w:t>
      </w:r>
      <w:r w:rsidRPr="009812CB">
        <w:rPr>
          <w:rFonts w:eastAsia="Times New Roman" w:cs="Times New Roman"/>
          <w:color w:val="000000"/>
          <w:lang w:eastAsia="pl-PL"/>
        </w:rPr>
        <w:t>Nie </w:t>
      </w:r>
      <w:r w:rsidRPr="009812CB">
        <w:rPr>
          <w:rFonts w:eastAsia="Times New Roman" w:cs="Times New Roman"/>
          <w:color w:val="000000"/>
          <w:lang w:eastAsia="pl-PL"/>
        </w:rPr>
        <w:br/>
        <w:t>Należy podać adres strony internetowej, na której aukcja będzie prowadzona: </w:t>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b/>
          <w:bCs/>
          <w:color w:val="000000"/>
          <w:lang w:eastAsia="pl-PL"/>
        </w:rPr>
        <w:lastRenderedPageBreak/>
        <w:t>Należy wskazać elementy, których wartości będą przedmiotem aukcji elektronicznej: </w:t>
      </w:r>
      <w:r w:rsidRPr="009812CB">
        <w:rPr>
          <w:rFonts w:eastAsia="Times New Roman" w:cs="Times New Roman"/>
          <w:color w:val="000000"/>
          <w:lang w:eastAsia="pl-PL"/>
        </w:rPr>
        <w:br/>
      </w:r>
      <w:r w:rsidRPr="009812CB">
        <w:rPr>
          <w:rFonts w:eastAsia="Times New Roman" w:cs="Times New Roman"/>
          <w:b/>
          <w:bCs/>
          <w:color w:val="000000"/>
          <w:lang w:eastAsia="pl-PL"/>
        </w:rPr>
        <w:t>Przewiduje się ograniczenia co do przedstawionych wartości, wynikające z opisu przedmiotu zamówienia:</w:t>
      </w:r>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color w:val="000000"/>
          <w:lang w:eastAsia="pl-PL"/>
        </w:rPr>
        <w:br/>
        <w:t>Należy podać, które informacje zostaną udostępnione wykonawcom w trakcie aukcji elektronicznej oraz jaki będzie termin ich udostępnienia: </w:t>
      </w:r>
      <w:r w:rsidRPr="009812CB">
        <w:rPr>
          <w:rFonts w:eastAsia="Times New Roman" w:cs="Times New Roman"/>
          <w:color w:val="000000"/>
          <w:lang w:eastAsia="pl-PL"/>
        </w:rPr>
        <w:br/>
        <w:t>Informacje dotyczące przebiegu aukcji elektronicznej: </w:t>
      </w:r>
      <w:r w:rsidRPr="009812CB">
        <w:rPr>
          <w:rFonts w:eastAsia="Times New Roman" w:cs="Times New Roman"/>
          <w:color w:val="000000"/>
          <w:lang w:eastAsia="pl-PL"/>
        </w:rPr>
        <w:br/>
        <w:t>Jaki jest przewidziany sposób postępowania w toku aukcji elektronicznej i jakie będą warunki, na jakich wykonawcy będą mogli licytować (minimalne wysokości postąpień): </w:t>
      </w:r>
      <w:r w:rsidRPr="009812CB">
        <w:rPr>
          <w:rFonts w:eastAsia="Times New Roman" w:cs="Times New Roman"/>
          <w:color w:val="000000"/>
          <w:lang w:eastAsia="pl-PL"/>
        </w:rPr>
        <w:br/>
        <w:t>Informacje dotyczące wykorzystywanego sprzętu elektronicznego, rozwiązań i specyfikacji technicznych w zakresie połączeń: </w:t>
      </w:r>
      <w:r w:rsidRPr="009812CB">
        <w:rPr>
          <w:rFonts w:eastAsia="Times New Roman" w:cs="Times New Roman"/>
          <w:color w:val="000000"/>
          <w:lang w:eastAsia="pl-PL"/>
        </w:rPr>
        <w:br/>
        <w:t>Wymagania dotyczące rejestracji i identyfikacji wykonawców w aukcji elektronicznej: </w:t>
      </w:r>
      <w:r w:rsidRPr="009812CB">
        <w:rPr>
          <w:rFonts w:eastAsia="Times New Roman" w:cs="Times New Roman"/>
          <w:color w:val="000000"/>
          <w:lang w:eastAsia="pl-PL"/>
        </w:rPr>
        <w:br/>
        <w:t>Informacje o liczbie etapów aukcji elektronicznej i czasie ich trwania:</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t>Czas trwania: </w:t>
      </w:r>
      <w:r w:rsidRPr="009812CB">
        <w:rPr>
          <w:rFonts w:eastAsia="Times New Roman" w:cs="Times New Roman"/>
          <w:color w:val="000000"/>
          <w:lang w:eastAsia="pl-PL"/>
        </w:rPr>
        <w:br/>
      </w:r>
      <w:r w:rsidRPr="009812CB">
        <w:rPr>
          <w:rFonts w:eastAsia="Times New Roman" w:cs="Times New Roman"/>
          <w:color w:val="000000"/>
          <w:lang w:eastAsia="pl-PL"/>
        </w:rPr>
        <w:br/>
        <w:t>Czy wykonawcy, którzy nie złożyli nowych postąpień, zostaną zakwalifikowani do następnego etapu: </w:t>
      </w:r>
      <w:r w:rsidRPr="009812CB">
        <w:rPr>
          <w:rFonts w:eastAsia="Times New Roman" w:cs="Times New Roman"/>
          <w:color w:val="000000"/>
          <w:lang w:eastAsia="pl-PL"/>
        </w:rPr>
        <w:br/>
        <w:t>Warunki zamknięcia aukcji elektronicznej: </w:t>
      </w:r>
      <w:r w:rsidRPr="009812CB">
        <w:rPr>
          <w:rFonts w:eastAsia="Times New Roman" w:cs="Times New Roman"/>
          <w:color w:val="000000"/>
          <w:lang w:eastAsia="pl-PL"/>
        </w:rPr>
        <w:br/>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r>
      <w:r w:rsidRPr="009812CB">
        <w:rPr>
          <w:rFonts w:eastAsia="Times New Roman" w:cs="Times New Roman"/>
          <w:b/>
          <w:bCs/>
          <w:color w:val="000000"/>
          <w:lang w:eastAsia="pl-PL"/>
        </w:rPr>
        <w:t>IV.2) KRYTERIA OCENY OFERT </w:t>
      </w:r>
      <w:r w:rsidRPr="009812CB">
        <w:rPr>
          <w:rFonts w:eastAsia="Times New Roman" w:cs="Times New Roman"/>
          <w:color w:val="000000"/>
          <w:lang w:eastAsia="pl-PL"/>
        </w:rPr>
        <w:br/>
      </w:r>
      <w:r w:rsidRPr="009812CB">
        <w:rPr>
          <w:rFonts w:eastAsia="Times New Roman" w:cs="Times New Roman"/>
          <w:b/>
          <w:bCs/>
          <w:color w:val="000000"/>
          <w:lang w:eastAsia="pl-PL"/>
        </w:rPr>
        <w:t>IV.2.1) Kryteria oceny ofert: </w:t>
      </w:r>
      <w:r w:rsidRPr="009812CB">
        <w:rPr>
          <w:rFonts w:eastAsia="Times New Roman" w:cs="Times New Roman"/>
          <w:color w:val="000000"/>
          <w:lang w:eastAsia="pl-PL"/>
        </w:rPr>
        <w:br/>
      </w:r>
      <w:r w:rsidRPr="009812CB">
        <w:rPr>
          <w:rFonts w:eastAsia="Times New Roman" w:cs="Times New Roman"/>
          <w:b/>
          <w:bCs/>
          <w:color w:val="000000"/>
          <w:lang w:eastAsia="pl-PL"/>
        </w:rPr>
        <w:t>IV.2.2) Kryteria</w:t>
      </w:r>
      <w:r w:rsidRPr="009812CB">
        <w:rPr>
          <w:rFonts w:eastAsia="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36"/>
        <w:gridCol w:w="919"/>
      </w:tblGrid>
      <w:tr w:rsidR="009812CB" w:rsidRPr="009812CB" w:rsidTr="009812CB">
        <w:tc>
          <w:tcPr>
            <w:tcW w:w="0" w:type="auto"/>
            <w:tcBorders>
              <w:top w:val="single" w:sz="6" w:space="0" w:color="000000"/>
              <w:left w:val="single" w:sz="6" w:space="0" w:color="000000"/>
              <w:bottom w:val="single" w:sz="6" w:space="0" w:color="000000"/>
              <w:right w:val="single" w:sz="6" w:space="0" w:color="000000"/>
            </w:tcBorders>
            <w:vAlign w:val="center"/>
            <w:hideMark/>
          </w:tcPr>
          <w:p w:rsidR="009812CB" w:rsidRPr="009812CB" w:rsidRDefault="009812CB" w:rsidP="009812CB">
            <w:pPr>
              <w:spacing w:after="0" w:line="240" w:lineRule="auto"/>
              <w:rPr>
                <w:rFonts w:eastAsia="Times New Roman" w:cs="Times New Roman"/>
                <w:lang w:eastAsia="pl-PL"/>
              </w:rPr>
            </w:pPr>
            <w:r w:rsidRPr="009812CB">
              <w:rPr>
                <w:rFonts w:eastAsia="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12CB" w:rsidRPr="009812CB" w:rsidRDefault="009812CB" w:rsidP="009812CB">
            <w:pPr>
              <w:spacing w:after="0" w:line="240" w:lineRule="auto"/>
              <w:rPr>
                <w:rFonts w:eastAsia="Times New Roman" w:cs="Times New Roman"/>
                <w:lang w:eastAsia="pl-PL"/>
              </w:rPr>
            </w:pPr>
            <w:r w:rsidRPr="009812CB">
              <w:rPr>
                <w:rFonts w:eastAsia="Times New Roman" w:cs="Times New Roman"/>
                <w:lang w:eastAsia="pl-PL"/>
              </w:rPr>
              <w:t>Znaczenie</w:t>
            </w:r>
          </w:p>
        </w:tc>
      </w:tr>
      <w:tr w:rsidR="009812CB" w:rsidRPr="009812CB" w:rsidTr="009812CB">
        <w:tc>
          <w:tcPr>
            <w:tcW w:w="0" w:type="auto"/>
            <w:tcBorders>
              <w:top w:val="single" w:sz="6" w:space="0" w:color="000000"/>
              <w:left w:val="single" w:sz="6" w:space="0" w:color="000000"/>
              <w:bottom w:val="single" w:sz="6" w:space="0" w:color="000000"/>
              <w:right w:val="single" w:sz="6" w:space="0" w:color="000000"/>
            </w:tcBorders>
            <w:vAlign w:val="center"/>
            <w:hideMark/>
          </w:tcPr>
          <w:p w:rsidR="009812CB" w:rsidRPr="009812CB" w:rsidRDefault="009812CB" w:rsidP="009812CB">
            <w:pPr>
              <w:spacing w:after="0" w:line="240" w:lineRule="auto"/>
              <w:rPr>
                <w:rFonts w:eastAsia="Times New Roman" w:cs="Times New Roman"/>
                <w:lang w:eastAsia="pl-PL"/>
              </w:rPr>
            </w:pPr>
            <w:r w:rsidRPr="009812CB">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12CB" w:rsidRPr="009812CB" w:rsidRDefault="009812CB" w:rsidP="009812CB">
            <w:pPr>
              <w:spacing w:after="0" w:line="240" w:lineRule="auto"/>
              <w:rPr>
                <w:rFonts w:eastAsia="Times New Roman" w:cs="Times New Roman"/>
                <w:lang w:eastAsia="pl-PL"/>
              </w:rPr>
            </w:pPr>
            <w:r w:rsidRPr="009812CB">
              <w:rPr>
                <w:rFonts w:eastAsia="Times New Roman" w:cs="Times New Roman"/>
                <w:lang w:eastAsia="pl-PL"/>
              </w:rPr>
              <w:t>60,00</w:t>
            </w:r>
          </w:p>
        </w:tc>
      </w:tr>
      <w:tr w:rsidR="009812CB" w:rsidRPr="009812CB" w:rsidTr="009812CB">
        <w:tc>
          <w:tcPr>
            <w:tcW w:w="0" w:type="auto"/>
            <w:tcBorders>
              <w:top w:val="single" w:sz="6" w:space="0" w:color="000000"/>
              <w:left w:val="single" w:sz="6" w:space="0" w:color="000000"/>
              <w:bottom w:val="single" w:sz="6" w:space="0" w:color="000000"/>
              <w:right w:val="single" w:sz="6" w:space="0" w:color="000000"/>
            </w:tcBorders>
            <w:vAlign w:val="center"/>
            <w:hideMark/>
          </w:tcPr>
          <w:p w:rsidR="009812CB" w:rsidRPr="009812CB" w:rsidRDefault="009812CB" w:rsidP="009812CB">
            <w:pPr>
              <w:spacing w:after="0" w:line="240" w:lineRule="auto"/>
              <w:rPr>
                <w:rFonts w:eastAsia="Times New Roman" w:cs="Times New Roman"/>
                <w:lang w:eastAsia="pl-PL"/>
              </w:rPr>
            </w:pPr>
            <w:r w:rsidRPr="009812CB">
              <w:rPr>
                <w:rFonts w:eastAsia="Times New Roman" w:cs="Times New Roman"/>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12CB" w:rsidRPr="009812CB" w:rsidRDefault="009812CB" w:rsidP="009812CB">
            <w:pPr>
              <w:spacing w:after="0" w:line="240" w:lineRule="auto"/>
              <w:rPr>
                <w:rFonts w:eastAsia="Times New Roman" w:cs="Times New Roman"/>
                <w:lang w:eastAsia="pl-PL"/>
              </w:rPr>
            </w:pPr>
            <w:r w:rsidRPr="009812CB">
              <w:rPr>
                <w:rFonts w:eastAsia="Times New Roman" w:cs="Times New Roman"/>
                <w:lang w:eastAsia="pl-PL"/>
              </w:rPr>
              <w:t>10,00</w:t>
            </w:r>
          </w:p>
        </w:tc>
      </w:tr>
      <w:tr w:rsidR="009812CB" w:rsidRPr="009812CB" w:rsidTr="009812CB">
        <w:tc>
          <w:tcPr>
            <w:tcW w:w="0" w:type="auto"/>
            <w:tcBorders>
              <w:top w:val="single" w:sz="6" w:space="0" w:color="000000"/>
              <w:left w:val="single" w:sz="6" w:space="0" w:color="000000"/>
              <w:bottom w:val="single" w:sz="6" w:space="0" w:color="000000"/>
              <w:right w:val="single" w:sz="6" w:space="0" w:color="000000"/>
            </w:tcBorders>
            <w:vAlign w:val="center"/>
            <w:hideMark/>
          </w:tcPr>
          <w:p w:rsidR="009812CB" w:rsidRPr="009812CB" w:rsidRDefault="009812CB" w:rsidP="009812CB">
            <w:pPr>
              <w:spacing w:after="0" w:line="240" w:lineRule="auto"/>
              <w:rPr>
                <w:rFonts w:eastAsia="Times New Roman" w:cs="Times New Roman"/>
                <w:lang w:eastAsia="pl-PL"/>
              </w:rPr>
            </w:pPr>
            <w:r w:rsidRPr="009812CB">
              <w:rPr>
                <w:rFonts w:eastAsia="Times New Roman" w:cs="Times New Roman"/>
                <w:lang w:eastAsia="pl-PL"/>
              </w:rPr>
              <w:t>rękojmia, 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12CB" w:rsidRPr="009812CB" w:rsidRDefault="009812CB" w:rsidP="009812CB">
            <w:pPr>
              <w:spacing w:after="0" w:line="240" w:lineRule="auto"/>
              <w:rPr>
                <w:rFonts w:eastAsia="Times New Roman" w:cs="Times New Roman"/>
                <w:lang w:eastAsia="pl-PL"/>
              </w:rPr>
            </w:pPr>
            <w:r w:rsidRPr="009812CB">
              <w:rPr>
                <w:rFonts w:eastAsia="Times New Roman" w:cs="Times New Roman"/>
                <w:lang w:eastAsia="pl-PL"/>
              </w:rPr>
              <w:t>30,00</w:t>
            </w:r>
          </w:p>
        </w:tc>
      </w:tr>
    </w:tbl>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r>
      <w:r w:rsidRPr="009812CB">
        <w:rPr>
          <w:rFonts w:eastAsia="Times New Roman" w:cs="Times New Roman"/>
          <w:b/>
          <w:bCs/>
          <w:color w:val="000000"/>
          <w:lang w:eastAsia="pl-PL"/>
        </w:rPr>
        <w:t xml:space="preserve">IV.2.3) Zastosowanie procedury, o której mowa w art. 24aa ust. 1 ustawy </w:t>
      </w:r>
      <w:proofErr w:type="spellStart"/>
      <w:r w:rsidRPr="009812CB">
        <w:rPr>
          <w:rFonts w:eastAsia="Times New Roman" w:cs="Times New Roman"/>
          <w:b/>
          <w:bCs/>
          <w:color w:val="000000"/>
          <w:lang w:eastAsia="pl-PL"/>
        </w:rPr>
        <w:t>Pzp</w:t>
      </w:r>
      <w:proofErr w:type="spellEnd"/>
      <w:r w:rsidRPr="009812CB">
        <w:rPr>
          <w:rFonts w:eastAsia="Times New Roman" w:cs="Times New Roman"/>
          <w:b/>
          <w:bCs/>
          <w:color w:val="000000"/>
          <w:lang w:eastAsia="pl-PL"/>
        </w:rPr>
        <w:t> </w:t>
      </w:r>
      <w:r w:rsidRPr="009812CB">
        <w:rPr>
          <w:rFonts w:eastAsia="Times New Roman" w:cs="Times New Roman"/>
          <w:color w:val="000000"/>
          <w:lang w:eastAsia="pl-PL"/>
        </w:rPr>
        <w:t>(przetarg nieograniczony) </w:t>
      </w:r>
      <w:r w:rsidRPr="009812CB">
        <w:rPr>
          <w:rFonts w:eastAsia="Times New Roman" w:cs="Times New Roman"/>
          <w:color w:val="000000"/>
          <w:lang w:eastAsia="pl-PL"/>
        </w:rPr>
        <w:br/>
        <w:t>Tak </w:t>
      </w:r>
      <w:r w:rsidRPr="009812CB">
        <w:rPr>
          <w:rFonts w:eastAsia="Times New Roman" w:cs="Times New Roman"/>
          <w:color w:val="000000"/>
          <w:lang w:eastAsia="pl-PL"/>
        </w:rPr>
        <w:br/>
      </w:r>
      <w:r w:rsidRPr="009812CB">
        <w:rPr>
          <w:rFonts w:eastAsia="Times New Roman" w:cs="Times New Roman"/>
          <w:b/>
          <w:bCs/>
          <w:color w:val="000000"/>
          <w:lang w:eastAsia="pl-PL"/>
        </w:rPr>
        <w:t>IV.3) Negocjacje z ogłoszeniem, dialog konkurencyjny, partnerstwo innowacyjne </w:t>
      </w:r>
      <w:r w:rsidRPr="009812CB">
        <w:rPr>
          <w:rFonts w:eastAsia="Times New Roman" w:cs="Times New Roman"/>
          <w:color w:val="000000"/>
          <w:lang w:eastAsia="pl-PL"/>
        </w:rPr>
        <w:br/>
      </w:r>
      <w:r w:rsidRPr="009812CB">
        <w:rPr>
          <w:rFonts w:eastAsia="Times New Roman" w:cs="Times New Roman"/>
          <w:b/>
          <w:bCs/>
          <w:color w:val="000000"/>
          <w:lang w:eastAsia="pl-PL"/>
        </w:rPr>
        <w:t>IV.3.1) Informacje na temat negocjacji z ogłoszeniem</w:t>
      </w:r>
      <w:r w:rsidRPr="009812CB">
        <w:rPr>
          <w:rFonts w:eastAsia="Times New Roman" w:cs="Times New Roman"/>
          <w:color w:val="000000"/>
          <w:lang w:eastAsia="pl-PL"/>
        </w:rPr>
        <w:t> </w:t>
      </w:r>
      <w:r w:rsidRPr="009812CB">
        <w:rPr>
          <w:rFonts w:eastAsia="Times New Roman" w:cs="Times New Roman"/>
          <w:color w:val="000000"/>
          <w:lang w:eastAsia="pl-PL"/>
        </w:rPr>
        <w:br/>
        <w:t>Minimalne wymagania, które muszą spełniać wszystkie oferty: </w:t>
      </w:r>
      <w:r w:rsidRPr="009812CB">
        <w:rPr>
          <w:rFonts w:eastAsia="Times New Roman" w:cs="Times New Roman"/>
          <w:color w:val="000000"/>
          <w:lang w:eastAsia="pl-PL"/>
        </w:rPr>
        <w:br/>
      </w:r>
      <w:r w:rsidRPr="009812CB">
        <w:rPr>
          <w:rFonts w:eastAsia="Times New Roman" w:cs="Times New Roman"/>
          <w:color w:val="000000"/>
          <w:lang w:eastAsia="pl-PL"/>
        </w:rPr>
        <w:br/>
        <w:t>Przewidziane jest zastrzeżenie prawa do udzielenia zamówienia na podstawie ofert wstępnych bez przeprowadzenia negocjacji </w:t>
      </w:r>
      <w:r w:rsidRPr="009812CB">
        <w:rPr>
          <w:rFonts w:eastAsia="Times New Roman" w:cs="Times New Roman"/>
          <w:color w:val="000000"/>
          <w:lang w:eastAsia="pl-PL"/>
        </w:rPr>
        <w:br/>
        <w:t>Przewidziany jest podział negocjacji na etapy w celu ograniczenia liczby ofert: </w:t>
      </w:r>
      <w:r w:rsidRPr="009812CB">
        <w:rPr>
          <w:rFonts w:eastAsia="Times New Roman" w:cs="Times New Roman"/>
          <w:color w:val="000000"/>
          <w:lang w:eastAsia="pl-PL"/>
        </w:rPr>
        <w:br/>
        <w:t>Należy podać informacje na temat etapów negocjacji (w tym liczbę etapów): </w:t>
      </w:r>
      <w:r w:rsidRPr="009812CB">
        <w:rPr>
          <w:rFonts w:eastAsia="Times New Roman" w:cs="Times New Roman"/>
          <w:color w:val="000000"/>
          <w:lang w:eastAsia="pl-PL"/>
        </w:rPr>
        <w:br/>
      </w:r>
      <w:r w:rsidRPr="009812CB">
        <w:rPr>
          <w:rFonts w:eastAsia="Times New Roman" w:cs="Times New Roman"/>
          <w:color w:val="000000"/>
          <w:lang w:eastAsia="pl-PL"/>
        </w:rPr>
        <w:br/>
        <w:t>Informacje dodatkowe </w:t>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b/>
          <w:bCs/>
          <w:color w:val="000000"/>
          <w:lang w:eastAsia="pl-PL"/>
        </w:rPr>
        <w:t>IV.3.2) Informacje na temat dialogu konkurencyjnego</w:t>
      </w:r>
      <w:r w:rsidRPr="009812CB">
        <w:rPr>
          <w:rFonts w:eastAsia="Times New Roman" w:cs="Times New Roman"/>
          <w:color w:val="000000"/>
          <w:lang w:eastAsia="pl-PL"/>
        </w:rPr>
        <w:t> </w:t>
      </w:r>
      <w:r w:rsidRPr="009812CB">
        <w:rPr>
          <w:rFonts w:eastAsia="Times New Roman" w:cs="Times New Roman"/>
          <w:color w:val="000000"/>
          <w:lang w:eastAsia="pl-PL"/>
        </w:rPr>
        <w:br/>
        <w:t>Opis potrzeb i wymagań zamawiającego lub informacja o sposobie uzyskania tego opisu: </w:t>
      </w:r>
      <w:r w:rsidRPr="009812CB">
        <w:rPr>
          <w:rFonts w:eastAsia="Times New Roman" w:cs="Times New Roman"/>
          <w:color w:val="000000"/>
          <w:lang w:eastAsia="pl-PL"/>
        </w:rPr>
        <w:br/>
      </w:r>
      <w:r w:rsidRPr="009812CB">
        <w:rPr>
          <w:rFonts w:eastAsia="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9812CB">
        <w:rPr>
          <w:rFonts w:eastAsia="Times New Roman" w:cs="Times New Roman"/>
          <w:color w:val="000000"/>
          <w:lang w:eastAsia="pl-PL"/>
        </w:rPr>
        <w:br/>
      </w:r>
      <w:r w:rsidRPr="009812CB">
        <w:rPr>
          <w:rFonts w:eastAsia="Times New Roman" w:cs="Times New Roman"/>
          <w:color w:val="000000"/>
          <w:lang w:eastAsia="pl-PL"/>
        </w:rPr>
        <w:br/>
        <w:t>Wstępny harmonogram postępowania: </w:t>
      </w:r>
      <w:r w:rsidRPr="009812CB">
        <w:rPr>
          <w:rFonts w:eastAsia="Times New Roman" w:cs="Times New Roman"/>
          <w:color w:val="000000"/>
          <w:lang w:eastAsia="pl-PL"/>
        </w:rPr>
        <w:br/>
      </w:r>
      <w:r w:rsidRPr="009812CB">
        <w:rPr>
          <w:rFonts w:eastAsia="Times New Roman" w:cs="Times New Roman"/>
          <w:color w:val="000000"/>
          <w:lang w:eastAsia="pl-PL"/>
        </w:rPr>
        <w:br/>
        <w:t>Podział dialogu na etapy w celu ograniczenia liczby rozwiązań: </w:t>
      </w:r>
      <w:r w:rsidRPr="009812CB">
        <w:rPr>
          <w:rFonts w:eastAsia="Times New Roman" w:cs="Times New Roman"/>
          <w:color w:val="000000"/>
          <w:lang w:eastAsia="pl-PL"/>
        </w:rPr>
        <w:br/>
        <w:t>Należy podać informacje na temat etapów dialogu: </w:t>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color w:val="000000"/>
          <w:lang w:eastAsia="pl-PL"/>
        </w:rPr>
        <w:br/>
        <w:t>Informacje dodatkowe: </w:t>
      </w:r>
      <w:r w:rsidRPr="009812CB">
        <w:rPr>
          <w:rFonts w:eastAsia="Times New Roman" w:cs="Times New Roman"/>
          <w:color w:val="000000"/>
          <w:lang w:eastAsia="pl-PL"/>
        </w:rPr>
        <w:br/>
      </w:r>
      <w:r w:rsidRPr="009812CB">
        <w:rPr>
          <w:rFonts w:eastAsia="Times New Roman" w:cs="Times New Roman"/>
          <w:color w:val="000000"/>
          <w:lang w:eastAsia="pl-PL"/>
        </w:rPr>
        <w:lastRenderedPageBreak/>
        <w:br/>
      </w:r>
      <w:r w:rsidRPr="009812CB">
        <w:rPr>
          <w:rFonts w:eastAsia="Times New Roman" w:cs="Times New Roman"/>
          <w:b/>
          <w:bCs/>
          <w:color w:val="000000"/>
          <w:lang w:eastAsia="pl-PL"/>
        </w:rPr>
        <w:t>IV.3.3) Informacje na temat partnerstwa innowacyjnego</w:t>
      </w:r>
      <w:r w:rsidRPr="009812CB">
        <w:rPr>
          <w:rFonts w:eastAsia="Times New Roman" w:cs="Times New Roman"/>
          <w:color w:val="000000"/>
          <w:lang w:eastAsia="pl-PL"/>
        </w:rPr>
        <w:t> </w:t>
      </w:r>
      <w:r w:rsidRPr="009812CB">
        <w:rPr>
          <w:rFonts w:eastAsia="Times New Roman" w:cs="Times New Roman"/>
          <w:color w:val="000000"/>
          <w:lang w:eastAsia="pl-PL"/>
        </w:rPr>
        <w:br/>
        <w:t>Elementy opisu przedmiotu zamówienia definiujące minimalne wymagania, którym muszą odpowiadać wszystkie oferty: </w:t>
      </w:r>
      <w:r w:rsidRPr="009812CB">
        <w:rPr>
          <w:rFonts w:eastAsia="Times New Roman" w:cs="Times New Roman"/>
          <w:color w:val="000000"/>
          <w:lang w:eastAsia="pl-PL"/>
        </w:rPr>
        <w:br/>
      </w:r>
      <w:r w:rsidRPr="009812CB">
        <w:rPr>
          <w:rFonts w:eastAsia="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9812CB">
        <w:rPr>
          <w:rFonts w:eastAsia="Times New Roman" w:cs="Times New Roman"/>
          <w:color w:val="000000"/>
          <w:lang w:eastAsia="pl-PL"/>
        </w:rPr>
        <w:br/>
      </w:r>
      <w:r w:rsidRPr="009812CB">
        <w:rPr>
          <w:rFonts w:eastAsia="Times New Roman" w:cs="Times New Roman"/>
          <w:color w:val="000000"/>
          <w:lang w:eastAsia="pl-PL"/>
        </w:rPr>
        <w:br/>
        <w:t>Informacje dodatkowe: </w:t>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b/>
          <w:bCs/>
          <w:color w:val="000000"/>
          <w:lang w:eastAsia="pl-PL"/>
        </w:rPr>
        <w:t>IV.4) Licytacja elektroniczna </w:t>
      </w:r>
      <w:r w:rsidRPr="009812CB">
        <w:rPr>
          <w:rFonts w:eastAsia="Times New Roman" w:cs="Times New Roman"/>
          <w:color w:val="000000"/>
          <w:lang w:eastAsia="pl-PL"/>
        </w:rPr>
        <w:br/>
        <w:t>Adres strony internetowej, na której będzie prowadzona licytacja elektroniczna: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Adres strony internetowej, na której jest dostępny opis przedmiotu zamówienia w licytacji elektronicznej: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Wymagania dotyczące rejestracji i identyfikacji wykonawców w licytacji elektronicznej, w tym wymagania techniczne urządzeń informatycznych: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Sposób postępowania w toku licytacji elektronicznej, w tym określenie minimalnych wysokości postąpień: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Informacje o liczbie etapów licytacji elektronicznej i czasie ich trwania:</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Czas trwania: </w:t>
      </w:r>
      <w:r w:rsidRPr="009812CB">
        <w:rPr>
          <w:rFonts w:eastAsia="Times New Roman" w:cs="Times New Roman"/>
          <w:color w:val="000000"/>
          <w:lang w:eastAsia="pl-PL"/>
        </w:rPr>
        <w:br/>
      </w:r>
      <w:r w:rsidRPr="009812CB">
        <w:rPr>
          <w:rFonts w:eastAsia="Times New Roman" w:cs="Times New Roman"/>
          <w:color w:val="000000"/>
          <w:lang w:eastAsia="pl-PL"/>
        </w:rPr>
        <w:br/>
        <w:t>Wykonawcy, którzy nie złożyli nowych postąpień, zostaną zakwalifikowani do następnego etapu:</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Termin składania wniosków o dopuszczenie do udziału w licytacji elektronicznej: </w:t>
      </w:r>
      <w:r w:rsidRPr="009812CB">
        <w:rPr>
          <w:rFonts w:eastAsia="Times New Roman" w:cs="Times New Roman"/>
          <w:color w:val="000000"/>
          <w:lang w:eastAsia="pl-PL"/>
        </w:rPr>
        <w:br/>
        <w:t>Data: godzina: </w:t>
      </w:r>
      <w:r w:rsidRPr="009812CB">
        <w:rPr>
          <w:rFonts w:eastAsia="Times New Roman" w:cs="Times New Roman"/>
          <w:color w:val="000000"/>
          <w:lang w:eastAsia="pl-PL"/>
        </w:rPr>
        <w:br/>
        <w:t>Termin otwarcia licytacji elektronicznej: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t>Termin i warunki zamknięcia licytacji elektronicznej: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t>Istotne dla stron postanowienia, które zostaną wprowadzone do treści zawieranej umowy w sprawie zamówienia publicznego, albo ogólne warunki umowy, albo wzór umowy: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t>Wymagania dotyczące zabezpieczenia należytego wykonania umowy: </w:t>
      </w:r>
    </w:p>
    <w:p w:rsidR="009812CB" w:rsidRPr="009812CB" w:rsidRDefault="009812CB" w:rsidP="009812CB">
      <w:pPr>
        <w:spacing w:after="0" w:line="240" w:lineRule="auto"/>
        <w:rPr>
          <w:rFonts w:eastAsia="Times New Roman" w:cs="Times New Roman"/>
          <w:color w:val="000000"/>
          <w:lang w:eastAsia="pl-PL"/>
        </w:rPr>
      </w:pPr>
      <w:r w:rsidRPr="009812CB">
        <w:rPr>
          <w:rFonts w:eastAsia="Times New Roman" w:cs="Times New Roman"/>
          <w:color w:val="000000"/>
          <w:lang w:eastAsia="pl-PL"/>
        </w:rPr>
        <w:br/>
        <w:t>Informacje dodatkowe: </w:t>
      </w:r>
    </w:p>
    <w:p w:rsidR="00134D23" w:rsidRDefault="009812CB" w:rsidP="009812CB">
      <w:pPr>
        <w:spacing w:after="0" w:line="240" w:lineRule="auto"/>
        <w:rPr>
          <w:rFonts w:eastAsia="Times New Roman" w:cs="Times New Roman"/>
          <w:color w:val="000000"/>
          <w:lang w:eastAsia="pl-PL"/>
        </w:rPr>
      </w:pPr>
      <w:r w:rsidRPr="009812CB">
        <w:rPr>
          <w:rFonts w:eastAsia="Times New Roman" w:cs="Times New Roman"/>
          <w:b/>
          <w:bCs/>
          <w:color w:val="000000"/>
          <w:lang w:eastAsia="pl-PL"/>
        </w:rPr>
        <w:t>IV.5) ZMIANA UMOWY</w:t>
      </w:r>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b/>
          <w:bCs/>
          <w:color w:val="000000"/>
          <w:lang w:eastAsia="pl-PL"/>
        </w:rPr>
        <w:t>Przewiduje się istotne zmiany postanowień zawartej umowy w stosunku do treści oferty, na podstawie której dokonano wyboru wykonawcy:</w:t>
      </w:r>
      <w:r w:rsidRPr="009812CB">
        <w:rPr>
          <w:rFonts w:eastAsia="Times New Roman" w:cs="Times New Roman"/>
          <w:color w:val="000000"/>
          <w:lang w:eastAsia="pl-PL"/>
        </w:rPr>
        <w:t> Tak </w:t>
      </w:r>
      <w:r w:rsidRPr="009812CB">
        <w:rPr>
          <w:rFonts w:eastAsia="Times New Roman" w:cs="Times New Roman"/>
          <w:color w:val="000000"/>
          <w:lang w:eastAsia="pl-PL"/>
        </w:rPr>
        <w:br/>
        <w:t>Należy wskazać zakres, charakter zmian oraz warunki wprowadzenia zmian: </w:t>
      </w:r>
      <w:r w:rsidRPr="009812CB">
        <w:rPr>
          <w:rFonts w:eastAsia="Times New Roman" w:cs="Times New Roman"/>
          <w:color w:val="000000"/>
          <w:lang w:eastAsia="pl-PL"/>
        </w:rPr>
        <w:br/>
        <w:t xml:space="preserve">1. Istotne zmiany postanowień niniejszej Umowy w stosunku do treści oferty Wykonawcy, możliwe są w następującym zakresie i przy zaistnieniu poniższych przesłanek: 1) zmiana wynagrodzenia Wykonawcy w przypadku zmiany przepisów prawa podatkowego, w szczególności zmiany stawki podatku od towarów i usług, 2) zmniejszenie wynagrodzenia w przypadku niezrealizowania w pełni przedmiotu umowy, a także na podstawie protokołu konieczności robót zaniechanych określającego zakres rzeczowo-finansowy robót zaniechanych lub niewykonanych, 3) zmiana wynagrodzenia wykonawcy w przypadku konieczności zmiany sposobu wykonania Przedmiotu Umowy ze względu na błędy w dokumentacji projektowej, które ujawniły się w trakcie realizacji Przedmiotu Umowy, koniecznego do wykonania Przedmiotu Umowy zgodnie z zasadami sztuki budowlanej – jeżeli ta zmiana ma wpływ na wysokość kosztów wykonania Przedmiotu Umowy, 4) zmiana wynagrodzenia wykonawcy w przypadku konieczności wykonania prac lub zastosowania materiałów nieobjętych opisem przedmiotu zamówienia ze względu na błędy w dokumentacji projektowej, które ujawniły się w trakcie realizacji Przedmiotu Umowy, koniecznych do wykonania Przedmiotu Umowy zgodnie z zasadami sztuki budowlanej - jeżeli ta zmiana ma wpływ na wysokość kosztów wykonania Przedmiotu Umowy. 5) zmiana terminu wykonania Przedmiotu Umowy lub jego poszczególnych etapów możliwa jest w następujących przypadkach: a) złożenia przez Wykonawcę wniosku o skrócenie terminu wykonania Przedmiotu Umowy, jeżeli skrócenie tego terminu nie wpłynie negatywnie na należyte wykonanie Przedmiotu Umowy, b) wystąpienia działań i </w:t>
      </w:r>
      <w:proofErr w:type="spellStart"/>
      <w:r w:rsidRPr="009812CB">
        <w:rPr>
          <w:rFonts w:eastAsia="Times New Roman" w:cs="Times New Roman"/>
          <w:color w:val="000000"/>
          <w:lang w:eastAsia="pl-PL"/>
        </w:rPr>
        <w:t>zaniechań</w:t>
      </w:r>
      <w:proofErr w:type="spellEnd"/>
      <w:r w:rsidRPr="009812CB">
        <w:rPr>
          <w:rFonts w:eastAsia="Times New Roman" w:cs="Times New Roman"/>
          <w:color w:val="000000"/>
          <w:lang w:eastAsia="pl-PL"/>
        </w:rPr>
        <w:t xml:space="preserve"> organów władzy publicznej, w tym zmiany przepisów i urzędowych interpretacji przepisów dot. realizacji i finansowania Przedmiotu Umowy, przekroczenie terminów na wydanie odpowiednich decyzji, zezwoleń, uzgodnień, c) przedłużenia się procedury udzielenia przedmiotowego zamówienia publicznego poprzez środki ochrony prawnej, wykorzystywane przez wykonawców lub inne podmioty, d) wystąpienia działań i </w:t>
      </w:r>
      <w:proofErr w:type="spellStart"/>
      <w:r w:rsidRPr="009812CB">
        <w:rPr>
          <w:rFonts w:eastAsia="Times New Roman" w:cs="Times New Roman"/>
          <w:color w:val="000000"/>
          <w:lang w:eastAsia="pl-PL"/>
        </w:rPr>
        <w:lastRenderedPageBreak/>
        <w:t>zaniechań</w:t>
      </w:r>
      <w:proofErr w:type="spellEnd"/>
      <w:r w:rsidRPr="009812CB">
        <w:rPr>
          <w:rFonts w:eastAsia="Times New Roman" w:cs="Times New Roman"/>
          <w:color w:val="000000"/>
          <w:lang w:eastAsia="pl-PL"/>
        </w:rPr>
        <w:t xml:space="preserve"> instytucji zaangażowanych w realizację, kontrolę lub finansowanie zamówienia, e) 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 f) konieczności uwzględnienia wpływu ewentualnych zamówień dodatkowych i uzupełniających na realizację Przedmiotu Umowy; g) wykrycie błędów w dokumentacji projektowej, 3) zmiana zakresu i sposobu wykonania Przedmiotu Umowy możliwa jest w następujących przypadkach: a) wystąpienia konieczności realizowania Przedmiotu Umowy w inny sposób niż zastosowany ze względu na zmianę obowiązującego prawa, b) ograniczenia zakresu przedmiotowego Umowy z uwagi na ograniczenie zakresu robót spowodowanego uwarunkowaniami techniczno-eksploatacyjnymi, c) zastosowania nowych lub innych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 d) wykrycie błędów w dokumentacji projektowej. 2. W przypadku wystąpienia okoliczności, o których mowa w ust. 1 pkt 5 lit </w:t>
      </w:r>
      <w:proofErr w:type="spellStart"/>
      <w:r w:rsidRPr="009812CB">
        <w:rPr>
          <w:rFonts w:eastAsia="Times New Roman" w:cs="Times New Roman"/>
          <w:color w:val="000000"/>
          <w:lang w:eastAsia="pl-PL"/>
        </w:rPr>
        <w:t>b-i</w:t>
      </w:r>
      <w:proofErr w:type="spellEnd"/>
      <w:r w:rsidRPr="009812CB">
        <w:rPr>
          <w:rFonts w:eastAsia="Times New Roman" w:cs="Times New Roman"/>
          <w:color w:val="000000"/>
          <w:lang w:eastAsia="pl-PL"/>
        </w:rPr>
        <w:t xml:space="preserve"> termin wykonania umowy może ulec odpowiedniemu przedłużeniu, jednakże o czas nie dłuższy niż okres trwania tych okoliczności lub czas niezbędny do usunięcia zaistniałych przeszkód. 3. Strony dopuszczają możliwość zmiany Umowy w zakresie niedotyczącym istotnych postanowień Umowy w stosunku do treści oferty Wykonawcy, a w szczególności: a) zmian redakcyjnych Umowy, b) zmian będących następstwem sukcesji uniwersalnej albo przejęcia z mocy prawa pełni praw i obowiązków dotyczących którejkolwiek ze Stron, c) zmian danych Stron ujawnionych w rejestrach publicznych. 4. Wszelkie zmiany wprowadzane do niniejszej Umowy dokonywane będą z poszanowaniem obowiązków wynikających z obowiązującego prawa, w tym w szczególności art. 140 ust. 3 PZP oraz zasad ogólnych rządzących tą ustawą. </w:t>
      </w:r>
      <w:r w:rsidRPr="009812CB">
        <w:rPr>
          <w:rFonts w:eastAsia="Times New Roman" w:cs="Times New Roman"/>
          <w:color w:val="000000"/>
          <w:lang w:eastAsia="pl-PL"/>
        </w:rPr>
        <w:br/>
      </w:r>
      <w:r w:rsidRPr="009812CB">
        <w:rPr>
          <w:rFonts w:eastAsia="Times New Roman" w:cs="Times New Roman"/>
          <w:b/>
          <w:bCs/>
          <w:color w:val="000000"/>
          <w:lang w:eastAsia="pl-PL"/>
        </w:rPr>
        <w:t>IV.6) INFORMACJE ADMINISTRACYJNE </w:t>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b/>
          <w:bCs/>
          <w:color w:val="000000"/>
          <w:lang w:eastAsia="pl-PL"/>
        </w:rPr>
        <w:t>IV.6.1) Sposób udostępniania informacji o charakterze poufnym </w:t>
      </w:r>
      <w:r w:rsidRPr="009812CB">
        <w:rPr>
          <w:rFonts w:eastAsia="Times New Roman" w:cs="Times New Roman"/>
          <w:i/>
          <w:iCs/>
          <w:color w:val="000000"/>
          <w:lang w:eastAsia="pl-PL"/>
        </w:rPr>
        <w:t>(jeżeli dotyczy): </w:t>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b/>
          <w:bCs/>
          <w:color w:val="000000"/>
          <w:lang w:eastAsia="pl-PL"/>
        </w:rPr>
        <w:t>Środki służące ochronie informacji o charakterze poufnym</w:t>
      </w:r>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color w:val="000000"/>
          <w:lang w:eastAsia="pl-PL"/>
        </w:rPr>
        <w:br/>
      </w:r>
      <w:r w:rsidRPr="009812CB">
        <w:rPr>
          <w:rFonts w:eastAsia="Times New Roman" w:cs="Times New Roman"/>
          <w:b/>
          <w:bCs/>
          <w:color w:val="000000"/>
          <w:lang w:eastAsia="pl-PL"/>
        </w:rPr>
        <w:t>IV.6.2) Termin składania ofert lub wniosków o dopuszczenie do udziału w postępowaniu: </w:t>
      </w:r>
      <w:r w:rsidRPr="009812CB">
        <w:rPr>
          <w:rFonts w:eastAsia="Times New Roman" w:cs="Times New Roman"/>
          <w:color w:val="000000"/>
          <w:lang w:eastAsia="pl-PL"/>
        </w:rPr>
        <w:br/>
        <w:t>Data: 2017-07-27, godzina: 09:00, </w:t>
      </w:r>
      <w:r w:rsidRPr="009812CB">
        <w:rPr>
          <w:rFonts w:eastAsia="Times New Roman" w:cs="Times New Roman"/>
          <w:color w:val="000000"/>
          <w:lang w:eastAsia="pl-PL"/>
        </w:rPr>
        <w:br/>
        <w:t>Skrócenie terminu składania wniosków, ze względu na pilną potrzebę udzielenia zamówienia (przetarg nieograniczony, przetarg ograniczony, negocjacje z ogłoszeniem): </w:t>
      </w:r>
      <w:r w:rsidRPr="009812CB">
        <w:rPr>
          <w:rFonts w:eastAsia="Times New Roman" w:cs="Times New Roman"/>
          <w:color w:val="000000"/>
          <w:lang w:eastAsia="pl-PL"/>
        </w:rPr>
        <w:br/>
      </w:r>
      <w:r w:rsidRPr="009812CB">
        <w:rPr>
          <w:rFonts w:eastAsia="Times New Roman" w:cs="Times New Roman"/>
          <w:color w:val="000000"/>
          <w:lang w:eastAsia="pl-PL"/>
        </w:rPr>
        <w:br/>
        <w:t>Wskazać powody: </w:t>
      </w:r>
      <w:r w:rsidRPr="009812CB">
        <w:rPr>
          <w:rFonts w:eastAsia="Times New Roman" w:cs="Times New Roman"/>
          <w:color w:val="000000"/>
          <w:lang w:eastAsia="pl-PL"/>
        </w:rPr>
        <w:br/>
      </w:r>
      <w:r w:rsidRPr="009812CB">
        <w:rPr>
          <w:rFonts w:eastAsia="Times New Roman" w:cs="Times New Roman"/>
          <w:color w:val="000000"/>
          <w:lang w:eastAsia="pl-PL"/>
        </w:rPr>
        <w:br/>
        <w:t>Język lub języki, w jakich mogą być sporządzane oferty lub wnioski o dopuszczenie do udziału w postępowaniu </w:t>
      </w:r>
      <w:r w:rsidRPr="009812CB">
        <w:rPr>
          <w:rFonts w:eastAsia="Times New Roman" w:cs="Times New Roman"/>
          <w:color w:val="000000"/>
          <w:lang w:eastAsia="pl-PL"/>
        </w:rPr>
        <w:br/>
        <w:t>&gt; polski </w:t>
      </w:r>
      <w:r w:rsidRPr="009812CB">
        <w:rPr>
          <w:rFonts w:eastAsia="Times New Roman" w:cs="Times New Roman"/>
          <w:color w:val="000000"/>
          <w:lang w:eastAsia="pl-PL"/>
        </w:rPr>
        <w:br/>
      </w:r>
      <w:r w:rsidRPr="009812CB">
        <w:rPr>
          <w:rFonts w:eastAsia="Times New Roman" w:cs="Times New Roman"/>
          <w:b/>
          <w:bCs/>
          <w:color w:val="000000"/>
          <w:lang w:eastAsia="pl-PL"/>
        </w:rPr>
        <w:t>IV.6.3) Termin związania ofertą: </w:t>
      </w:r>
      <w:r w:rsidRPr="009812CB">
        <w:rPr>
          <w:rFonts w:eastAsia="Times New Roman" w:cs="Times New Roman"/>
          <w:color w:val="000000"/>
          <w:lang w:eastAsia="pl-PL"/>
        </w:rPr>
        <w:t>do: okres w dniach: 30 (od ostatecznego terminu składania ofert) </w:t>
      </w:r>
      <w:r w:rsidRPr="009812CB">
        <w:rPr>
          <w:rFonts w:eastAsia="Times New Roman" w:cs="Times New Roman"/>
          <w:color w:val="000000"/>
          <w:lang w:eastAsia="pl-PL"/>
        </w:rPr>
        <w:br/>
      </w:r>
      <w:r w:rsidRPr="009812CB">
        <w:rPr>
          <w:rFonts w:eastAsia="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812CB">
        <w:rPr>
          <w:rFonts w:eastAsia="Times New Roman" w:cs="Times New Roman"/>
          <w:color w:val="000000"/>
          <w:lang w:eastAsia="pl-PL"/>
        </w:rPr>
        <w:t> Tak </w:t>
      </w:r>
      <w:r w:rsidRPr="009812CB">
        <w:rPr>
          <w:rFonts w:eastAsia="Times New Roman" w:cs="Times New Roman"/>
          <w:color w:val="000000"/>
          <w:lang w:eastAsia="pl-PL"/>
        </w:rPr>
        <w:br/>
      </w:r>
      <w:r w:rsidRPr="009812CB">
        <w:rPr>
          <w:rFonts w:eastAsia="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12CB">
        <w:rPr>
          <w:rFonts w:eastAsia="Times New Roman" w:cs="Times New Roman"/>
          <w:color w:val="000000"/>
          <w:lang w:eastAsia="pl-PL"/>
        </w:rPr>
        <w:t> </w:t>
      </w:r>
      <w:r w:rsidRPr="009812CB">
        <w:rPr>
          <w:rFonts w:eastAsia="Times New Roman" w:cs="Times New Roman"/>
          <w:color w:val="000000"/>
          <w:lang w:eastAsia="pl-PL"/>
        </w:rPr>
        <w:br/>
      </w:r>
      <w:r w:rsidRPr="009812CB">
        <w:rPr>
          <w:rFonts w:eastAsia="Times New Roman" w:cs="Times New Roman"/>
          <w:b/>
          <w:bCs/>
          <w:color w:val="000000"/>
          <w:lang w:eastAsia="pl-PL"/>
        </w:rPr>
        <w:t>IV.6.6) Informacje dodatkowe:</w:t>
      </w:r>
      <w:r w:rsidRPr="009812CB">
        <w:rPr>
          <w:rFonts w:eastAsia="Times New Roman" w:cs="Times New Roman"/>
          <w:color w:val="000000"/>
          <w:lang w:eastAsia="pl-PL"/>
        </w:rPr>
        <w:t> </w:t>
      </w:r>
    </w:p>
    <w:p w:rsidR="00134D23" w:rsidRDefault="00134D23" w:rsidP="009812CB">
      <w:pPr>
        <w:spacing w:after="0" w:line="240" w:lineRule="auto"/>
        <w:rPr>
          <w:rFonts w:eastAsia="Times New Roman" w:cs="Times New Roman"/>
          <w:color w:val="000000"/>
          <w:lang w:eastAsia="pl-PL"/>
        </w:rPr>
      </w:pPr>
    </w:p>
    <w:p w:rsidR="00134D23" w:rsidRDefault="00134D23" w:rsidP="00134D23">
      <w:pPr>
        <w:spacing w:after="0" w:line="240" w:lineRule="auto"/>
        <w:ind w:left="3686"/>
        <w:jc w:val="center"/>
        <w:rPr>
          <w:rFonts w:eastAsia="Times New Roman" w:cs="Times New Roman"/>
          <w:color w:val="000000"/>
          <w:lang w:eastAsia="pl-PL"/>
        </w:rPr>
      </w:pPr>
      <w:r>
        <w:rPr>
          <w:rFonts w:eastAsia="Times New Roman" w:cs="Times New Roman"/>
          <w:color w:val="000000"/>
          <w:lang w:eastAsia="pl-PL"/>
        </w:rPr>
        <w:t>Burmistrz</w:t>
      </w:r>
    </w:p>
    <w:p w:rsidR="009812CB" w:rsidRPr="009812CB" w:rsidRDefault="00134D23" w:rsidP="00134D23">
      <w:pPr>
        <w:spacing w:after="0" w:line="240" w:lineRule="auto"/>
        <w:ind w:left="3686"/>
        <w:jc w:val="center"/>
        <w:rPr>
          <w:rFonts w:eastAsia="Times New Roman" w:cs="Times New Roman"/>
          <w:color w:val="000000"/>
          <w:lang w:eastAsia="pl-PL"/>
        </w:rPr>
      </w:pPr>
      <w:r>
        <w:rPr>
          <w:rFonts w:eastAsia="Times New Roman" w:cs="Times New Roman"/>
          <w:color w:val="000000"/>
          <w:lang w:eastAsia="pl-PL"/>
        </w:rPr>
        <w:t>mgr Monika Kuźmińska</w:t>
      </w:r>
      <w:r w:rsidR="009812CB" w:rsidRPr="009812CB">
        <w:rPr>
          <w:rFonts w:eastAsia="Times New Roman" w:cs="Times New Roman"/>
          <w:color w:val="000000"/>
          <w:lang w:eastAsia="pl-PL"/>
        </w:rPr>
        <w:br/>
      </w:r>
    </w:p>
    <w:sectPr w:rsidR="009812CB" w:rsidRPr="009812CB" w:rsidSect="009812CB">
      <w:pgSz w:w="11906" w:h="16838"/>
      <w:pgMar w:top="851" w:right="991"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812CB"/>
    <w:rsid w:val="00134D23"/>
    <w:rsid w:val="00516E30"/>
    <w:rsid w:val="006C428C"/>
    <w:rsid w:val="009812CB"/>
    <w:rsid w:val="00FE32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2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12CB"/>
    <w:pPr>
      <w:ind w:left="720"/>
      <w:contextualSpacing/>
    </w:pPr>
    <w:rPr>
      <w:rFonts w:ascii="Calibri" w:eastAsia="Calibri" w:hAnsi="Calibri" w:cs="Times New Roman"/>
    </w:rPr>
  </w:style>
  <w:style w:type="character" w:customStyle="1" w:styleId="apple-converted-space">
    <w:name w:val="apple-converted-space"/>
    <w:basedOn w:val="Domylnaczcionkaakapitu"/>
    <w:rsid w:val="009812CB"/>
  </w:style>
</w:styles>
</file>

<file path=word/webSettings.xml><?xml version="1.0" encoding="utf-8"?>
<w:webSettings xmlns:r="http://schemas.openxmlformats.org/officeDocument/2006/relationships" xmlns:w="http://schemas.openxmlformats.org/wordprocessingml/2006/main">
  <w:divs>
    <w:div w:id="1755779786">
      <w:bodyDiv w:val="1"/>
      <w:marLeft w:val="0"/>
      <w:marRight w:val="0"/>
      <w:marTop w:val="0"/>
      <w:marBottom w:val="0"/>
      <w:divBdr>
        <w:top w:val="none" w:sz="0" w:space="0" w:color="auto"/>
        <w:left w:val="none" w:sz="0" w:space="0" w:color="auto"/>
        <w:bottom w:val="none" w:sz="0" w:space="0" w:color="auto"/>
        <w:right w:val="none" w:sz="0" w:space="0" w:color="auto"/>
      </w:divBdr>
      <w:divsChild>
        <w:div w:id="437718850">
          <w:marLeft w:val="0"/>
          <w:marRight w:val="0"/>
          <w:marTop w:val="0"/>
          <w:marBottom w:val="0"/>
          <w:divBdr>
            <w:top w:val="none" w:sz="0" w:space="0" w:color="auto"/>
            <w:left w:val="none" w:sz="0" w:space="0" w:color="auto"/>
            <w:bottom w:val="none" w:sz="0" w:space="0" w:color="auto"/>
            <w:right w:val="none" w:sz="0" w:space="0" w:color="auto"/>
          </w:divBdr>
          <w:divsChild>
            <w:div w:id="503669764">
              <w:marLeft w:val="0"/>
              <w:marRight w:val="0"/>
              <w:marTop w:val="0"/>
              <w:marBottom w:val="0"/>
              <w:divBdr>
                <w:top w:val="none" w:sz="0" w:space="0" w:color="auto"/>
                <w:left w:val="none" w:sz="0" w:space="0" w:color="auto"/>
                <w:bottom w:val="none" w:sz="0" w:space="0" w:color="auto"/>
                <w:right w:val="none" w:sz="0" w:space="0" w:color="auto"/>
              </w:divBdr>
            </w:div>
            <w:div w:id="265618450">
              <w:marLeft w:val="0"/>
              <w:marRight w:val="0"/>
              <w:marTop w:val="0"/>
              <w:marBottom w:val="0"/>
              <w:divBdr>
                <w:top w:val="none" w:sz="0" w:space="0" w:color="auto"/>
                <w:left w:val="none" w:sz="0" w:space="0" w:color="auto"/>
                <w:bottom w:val="none" w:sz="0" w:space="0" w:color="auto"/>
                <w:right w:val="none" w:sz="0" w:space="0" w:color="auto"/>
              </w:divBdr>
            </w:div>
            <w:div w:id="674306875">
              <w:marLeft w:val="0"/>
              <w:marRight w:val="0"/>
              <w:marTop w:val="0"/>
              <w:marBottom w:val="0"/>
              <w:divBdr>
                <w:top w:val="none" w:sz="0" w:space="0" w:color="auto"/>
                <w:left w:val="none" w:sz="0" w:space="0" w:color="auto"/>
                <w:bottom w:val="none" w:sz="0" w:space="0" w:color="auto"/>
                <w:right w:val="none" w:sz="0" w:space="0" w:color="auto"/>
              </w:divBdr>
              <w:divsChild>
                <w:div w:id="644773677">
                  <w:marLeft w:val="0"/>
                  <w:marRight w:val="0"/>
                  <w:marTop w:val="0"/>
                  <w:marBottom w:val="0"/>
                  <w:divBdr>
                    <w:top w:val="none" w:sz="0" w:space="0" w:color="auto"/>
                    <w:left w:val="none" w:sz="0" w:space="0" w:color="auto"/>
                    <w:bottom w:val="none" w:sz="0" w:space="0" w:color="auto"/>
                    <w:right w:val="none" w:sz="0" w:space="0" w:color="auto"/>
                  </w:divBdr>
                </w:div>
              </w:divsChild>
            </w:div>
            <w:div w:id="314532106">
              <w:marLeft w:val="0"/>
              <w:marRight w:val="0"/>
              <w:marTop w:val="0"/>
              <w:marBottom w:val="0"/>
              <w:divBdr>
                <w:top w:val="none" w:sz="0" w:space="0" w:color="auto"/>
                <w:left w:val="none" w:sz="0" w:space="0" w:color="auto"/>
                <w:bottom w:val="none" w:sz="0" w:space="0" w:color="auto"/>
                <w:right w:val="none" w:sz="0" w:space="0" w:color="auto"/>
              </w:divBdr>
              <w:divsChild>
                <w:div w:id="1203786828">
                  <w:marLeft w:val="0"/>
                  <w:marRight w:val="0"/>
                  <w:marTop w:val="0"/>
                  <w:marBottom w:val="0"/>
                  <w:divBdr>
                    <w:top w:val="none" w:sz="0" w:space="0" w:color="auto"/>
                    <w:left w:val="none" w:sz="0" w:space="0" w:color="auto"/>
                    <w:bottom w:val="none" w:sz="0" w:space="0" w:color="auto"/>
                    <w:right w:val="none" w:sz="0" w:space="0" w:color="auto"/>
                  </w:divBdr>
                </w:div>
              </w:divsChild>
            </w:div>
            <w:div w:id="1861581701">
              <w:marLeft w:val="0"/>
              <w:marRight w:val="0"/>
              <w:marTop w:val="0"/>
              <w:marBottom w:val="0"/>
              <w:divBdr>
                <w:top w:val="none" w:sz="0" w:space="0" w:color="auto"/>
                <w:left w:val="none" w:sz="0" w:space="0" w:color="auto"/>
                <w:bottom w:val="none" w:sz="0" w:space="0" w:color="auto"/>
                <w:right w:val="none" w:sz="0" w:space="0" w:color="auto"/>
              </w:divBdr>
              <w:divsChild>
                <w:div w:id="1826504466">
                  <w:marLeft w:val="0"/>
                  <w:marRight w:val="0"/>
                  <w:marTop w:val="0"/>
                  <w:marBottom w:val="0"/>
                  <w:divBdr>
                    <w:top w:val="none" w:sz="0" w:space="0" w:color="auto"/>
                    <w:left w:val="none" w:sz="0" w:space="0" w:color="auto"/>
                    <w:bottom w:val="none" w:sz="0" w:space="0" w:color="auto"/>
                    <w:right w:val="none" w:sz="0" w:space="0" w:color="auto"/>
                  </w:divBdr>
                </w:div>
                <w:div w:id="540947463">
                  <w:marLeft w:val="0"/>
                  <w:marRight w:val="0"/>
                  <w:marTop w:val="0"/>
                  <w:marBottom w:val="0"/>
                  <w:divBdr>
                    <w:top w:val="none" w:sz="0" w:space="0" w:color="auto"/>
                    <w:left w:val="none" w:sz="0" w:space="0" w:color="auto"/>
                    <w:bottom w:val="none" w:sz="0" w:space="0" w:color="auto"/>
                    <w:right w:val="none" w:sz="0" w:space="0" w:color="auto"/>
                  </w:divBdr>
                </w:div>
                <w:div w:id="235213103">
                  <w:marLeft w:val="0"/>
                  <w:marRight w:val="0"/>
                  <w:marTop w:val="0"/>
                  <w:marBottom w:val="0"/>
                  <w:divBdr>
                    <w:top w:val="none" w:sz="0" w:space="0" w:color="auto"/>
                    <w:left w:val="none" w:sz="0" w:space="0" w:color="auto"/>
                    <w:bottom w:val="none" w:sz="0" w:space="0" w:color="auto"/>
                    <w:right w:val="none" w:sz="0" w:space="0" w:color="auto"/>
                  </w:divBdr>
                </w:div>
                <w:div w:id="954293017">
                  <w:marLeft w:val="0"/>
                  <w:marRight w:val="0"/>
                  <w:marTop w:val="0"/>
                  <w:marBottom w:val="0"/>
                  <w:divBdr>
                    <w:top w:val="none" w:sz="0" w:space="0" w:color="auto"/>
                    <w:left w:val="none" w:sz="0" w:space="0" w:color="auto"/>
                    <w:bottom w:val="none" w:sz="0" w:space="0" w:color="auto"/>
                    <w:right w:val="none" w:sz="0" w:space="0" w:color="auto"/>
                  </w:divBdr>
                </w:div>
              </w:divsChild>
            </w:div>
            <w:div w:id="2020886839">
              <w:marLeft w:val="0"/>
              <w:marRight w:val="0"/>
              <w:marTop w:val="0"/>
              <w:marBottom w:val="0"/>
              <w:divBdr>
                <w:top w:val="none" w:sz="0" w:space="0" w:color="auto"/>
                <w:left w:val="none" w:sz="0" w:space="0" w:color="auto"/>
                <w:bottom w:val="none" w:sz="0" w:space="0" w:color="auto"/>
                <w:right w:val="none" w:sz="0" w:space="0" w:color="auto"/>
              </w:divBdr>
              <w:divsChild>
                <w:div w:id="1163397314">
                  <w:marLeft w:val="0"/>
                  <w:marRight w:val="0"/>
                  <w:marTop w:val="0"/>
                  <w:marBottom w:val="0"/>
                  <w:divBdr>
                    <w:top w:val="none" w:sz="0" w:space="0" w:color="auto"/>
                    <w:left w:val="none" w:sz="0" w:space="0" w:color="auto"/>
                    <w:bottom w:val="none" w:sz="0" w:space="0" w:color="auto"/>
                    <w:right w:val="none" w:sz="0" w:space="0" w:color="auto"/>
                  </w:divBdr>
                </w:div>
                <w:div w:id="260723094">
                  <w:marLeft w:val="0"/>
                  <w:marRight w:val="0"/>
                  <w:marTop w:val="0"/>
                  <w:marBottom w:val="0"/>
                  <w:divBdr>
                    <w:top w:val="none" w:sz="0" w:space="0" w:color="auto"/>
                    <w:left w:val="none" w:sz="0" w:space="0" w:color="auto"/>
                    <w:bottom w:val="none" w:sz="0" w:space="0" w:color="auto"/>
                    <w:right w:val="none" w:sz="0" w:space="0" w:color="auto"/>
                  </w:divBdr>
                </w:div>
                <w:div w:id="2013606028">
                  <w:marLeft w:val="0"/>
                  <w:marRight w:val="0"/>
                  <w:marTop w:val="0"/>
                  <w:marBottom w:val="0"/>
                  <w:divBdr>
                    <w:top w:val="none" w:sz="0" w:space="0" w:color="auto"/>
                    <w:left w:val="none" w:sz="0" w:space="0" w:color="auto"/>
                    <w:bottom w:val="none" w:sz="0" w:space="0" w:color="auto"/>
                    <w:right w:val="none" w:sz="0" w:space="0" w:color="auto"/>
                  </w:divBdr>
                </w:div>
                <w:div w:id="1953314935">
                  <w:marLeft w:val="0"/>
                  <w:marRight w:val="0"/>
                  <w:marTop w:val="0"/>
                  <w:marBottom w:val="0"/>
                  <w:divBdr>
                    <w:top w:val="none" w:sz="0" w:space="0" w:color="auto"/>
                    <w:left w:val="none" w:sz="0" w:space="0" w:color="auto"/>
                    <w:bottom w:val="none" w:sz="0" w:space="0" w:color="auto"/>
                    <w:right w:val="none" w:sz="0" w:space="0" w:color="auto"/>
                  </w:divBdr>
                </w:div>
                <w:div w:id="1248999537">
                  <w:marLeft w:val="0"/>
                  <w:marRight w:val="0"/>
                  <w:marTop w:val="0"/>
                  <w:marBottom w:val="0"/>
                  <w:divBdr>
                    <w:top w:val="none" w:sz="0" w:space="0" w:color="auto"/>
                    <w:left w:val="none" w:sz="0" w:space="0" w:color="auto"/>
                    <w:bottom w:val="none" w:sz="0" w:space="0" w:color="auto"/>
                    <w:right w:val="none" w:sz="0" w:space="0" w:color="auto"/>
                  </w:divBdr>
                </w:div>
                <w:div w:id="1454598754">
                  <w:marLeft w:val="0"/>
                  <w:marRight w:val="0"/>
                  <w:marTop w:val="0"/>
                  <w:marBottom w:val="0"/>
                  <w:divBdr>
                    <w:top w:val="none" w:sz="0" w:space="0" w:color="auto"/>
                    <w:left w:val="none" w:sz="0" w:space="0" w:color="auto"/>
                    <w:bottom w:val="none" w:sz="0" w:space="0" w:color="auto"/>
                    <w:right w:val="none" w:sz="0" w:space="0" w:color="auto"/>
                  </w:divBdr>
                </w:div>
                <w:div w:id="1762214646">
                  <w:marLeft w:val="0"/>
                  <w:marRight w:val="0"/>
                  <w:marTop w:val="0"/>
                  <w:marBottom w:val="0"/>
                  <w:divBdr>
                    <w:top w:val="none" w:sz="0" w:space="0" w:color="auto"/>
                    <w:left w:val="none" w:sz="0" w:space="0" w:color="auto"/>
                    <w:bottom w:val="none" w:sz="0" w:space="0" w:color="auto"/>
                    <w:right w:val="none" w:sz="0" w:space="0" w:color="auto"/>
                  </w:divBdr>
                </w:div>
              </w:divsChild>
            </w:div>
            <w:div w:id="609893706">
              <w:marLeft w:val="0"/>
              <w:marRight w:val="0"/>
              <w:marTop w:val="0"/>
              <w:marBottom w:val="0"/>
              <w:divBdr>
                <w:top w:val="none" w:sz="0" w:space="0" w:color="auto"/>
                <w:left w:val="none" w:sz="0" w:space="0" w:color="auto"/>
                <w:bottom w:val="none" w:sz="0" w:space="0" w:color="auto"/>
                <w:right w:val="none" w:sz="0" w:space="0" w:color="auto"/>
              </w:divBdr>
              <w:divsChild>
                <w:div w:id="1487161882">
                  <w:marLeft w:val="0"/>
                  <w:marRight w:val="0"/>
                  <w:marTop w:val="0"/>
                  <w:marBottom w:val="0"/>
                  <w:divBdr>
                    <w:top w:val="none" w:sz="0" w:space="0" w:color="auto"/>
                    <w:left w:val="none" w:sz="0" w:space="0" w:color="auto"/>
                    <w:bottom w:val="none" w:sz="0" w:space="0" w:color="auto"/>
                    <w:right w:val="none" w:sz="0" w:space="0" w:color="auto"/>
                  </w:divBdr>
                </w:div>
                <w:div w:id="1581914048">
                  <w:marLeft w:val="0"/>
                  <w:marRight w:val="0"/>
                  <w:marTop w:val="0"/>
                  <w:marBottom w:val="0"/>
                  <w:divBdr>
                    <w:top w:val="none" w:sz="0" w:space="0" w:color="auto"/>
                    <w:left w:val="none" w:sz="0" w:space="0" w:color="auto"/>
                    <w:bottom w:val="none" w:sz="0" w:space="0" w:color="auto"/>
                    <w:right w:val="none" w:sz="0" w:space="0" w:color="auto"/>
                  </w:divBdr>
                </w:div>
              </w:divsChild>
            </w:div>
            <w:div w:id="665978857">
              <w:marLeft w:val="0"/>
              <w:marRight w:val="0"/>
              <w:marTop w:val="0"/>
              <w:marBottom w:val="0"/>
              <w:divBdr>
                <w:top w:val="none" w:sz="0" w:space="0" w:color="auto"/>
                <w:left w:val="none" w:sz="0" w:space="0" w:color="auto"/>
                <w:bottom w:val="none" w:sz="0" w:space="0" w:color="auto"/>
                <w:right w:val="none" w:sz="0" w:space="0" w:color="auto"/>
              </w:divBdr>
              <w:divsChild>
                <w:div w:id="1830248198">
                  <w:marLeft w:val="0"/>
                  <w:marRight w:val="0"/>
                  <w:marTop w:val="0"/>
                  <w:marBottom w:val="0"/>
                  <w:divBdr>
                    <w:top w:val="none" w:sz="0" w:space="0" w:color="auto"/>
                    <w:left w:val="none" w:sz="0" w:space="0" w:color="auto"/>
                    <w:bottom w:val="none" w:sz="0" w:space="0" w:color="auto"/>
                    <w:right w:val="none" w:sz="0" w:space="0" w:color="auto"/>
                  </w:divBdr>
                </w:div>
                <w:div w:id="2147232742">
                  <w:marLeft w:val="0"/>
                  <w:marRight w:val="0"/>
                  <w:marTop w:val="0"/>
                  <w:marBottom w:val="0"/>
                  <w:divBdr>
                    <w:top w:val="none" w:sz="0" w:space="0" w:color="auto"/>
                    <w:left w:val="none" w:sz="0" w:space="0" w:color="auto"/>
                    <w:bottom w:val="none" w:sz="0" w:space="0" w:color="auto"/>
                    <w:right w:val="none" w:sz="0" w:space="0" w:color="auto"/>
                  </w:divBdr>
                </w:div>
                <w:div w:id="746417148">
                  <w:marLeft w:val="0"/>
                  <w:marRight w:val="0"/>
                  <w:marTop w:val="0"/>
                  <w:marBottom w:val="0"/>
                  <w:divBdr>
                    <w:top w:val="none" w:sz="0" w:space="0" w:color="auto"/>
                    <w:left w:val="none" w:sz="0" w:space="0" w:color="auto"/>
                    <w:bottom w:val="none" w:sz="0" w:space="0" w:color="auto"/>
                    <w:right w:val="none" w:sz="0" w:space="0" w:color="auto"/>
                  </w:divBdr>
                </w:div>
                <w:div w:id="1045255016">
                  <w:marLeft w:val="0"/>
                  <w:marRight w:val="0"/>
                  <w:marTop w:val="0"/>
                  <w:marBottom w:val="0"/>
                  <w:divBdr>
                    <w:top w:val="none" w:sz="0" w:space="0" w:color="auto"/>
                    <w:left w:val="none" w:sz="0" w:space="0" w:color="auto"/>
                    <w:bottom w:val="none" w:sz="0" w:space="0" w:color="auto"/>
                    <w:right w:val="none" w:sz="0" w:space="0" w:color="auto"/>
                  </w:divBdr>
                </w:div>
                <w:div w:id="1709796354">
                  <w:marLeft w:val="0"/>
                  <w:marRight w:val="0"/>
                  <w:marTop w:val="0"/>
                  <w:marBottom w:val="0"/>
                  <w:divBdr>
                    <w:top w:val="none" w:sz="0" w:space="0" w:color="auto"/>
                    <w:left w:val="none" w:sz="0" w:space="0" w:color="auto"/>
                    <w:bottom w:val="none" w:sz="0" w:space="0" w:color="auto"/>
                    <w:right w:val="none" w:sz="0" w:space="0" w:color="auto"/>
                  </w:divBdr>
                </w:div>
              </w:divsChild>
            </w:div>
            <w:div w:id="1125662406">
              <w:marLeft w:val="0"/>
              <w:marRight w:val="0"/>
              <w:marTop w:val="0"/>
              <w:marBottom w:val="0"/>
              <w:divBdr>
                <w:top w:val="none" w:sz="0" w:space="0" w:color="auto"/>
                <w:left w:val="none" w:sz="0" w:space="0" w:color="auto"/>
                <w:bottom w:val="none" w:sz="0" w:space="0" w:color="auto"/>
                <w:right w:val="none" w:sz="0" w:space="0" w:color="auto"/>
              </w:divBdr>
              <w:divsChild>
                <w:div w:id="30149482">
                  <w:marLeft w:val="0"/>
                  <w:marRight w:val="0"/>
                  <w:marTop w:val="0"/>
                  <w:marBottom w:val="0"/>
                  <w:divBdr>
                    <w:top w:val="none" w:sz="0" w:space="0" w:color="auto"/>
                    <w:left w:val="none" w:sz="0" w:space="0" w:color="auto"/>
                    <w:bottom w:val="none" w:sz="0" w:space="0" w:color="auto"/>
                    <w:right w:val="none" w:sz="0" w:space="0" w:color="auto"/>
                  </w:divBdr>
                </w:div>
                <w:div w:id="1528324704">
                  <w:marLeft w:val="0"/>
                  <w:marRight w:val="0"/>
                  <w:marTop w:val="0"/>
                  <w:marBottom w:val="0"/>
                  <w:divBdr>
                    <w:top w:val="none" w:sz="0" w:space="0" w:color="auto"/>
                    <w:left w:val="none" w:sz="0" w:space="0" w:color="auto"/>
                    <w:bottom w:val="none" w:sz="0" w:space="0" w:color="auto"/>
                    <w:right w:val="none" w:sz="0" w:space="0" w:color="auto"/>
                  </w:divBdr>
                </w:div>
                <w:div w:id="567155106">
                  <w:marLeft w:val="0"/>
                  <w:marRight w:val="0"/>
                  <w:marTop w:val="0"/>
                  <w:marBottom w:val="0"/>
                  <w:divBdr>
                    <w:top w:val="none" w:sz="0" w:space="0" w:color="auto"/>
                    <w:left w:val="none" w:sz="0" w:space="0" w:color="auto"/>
                    <w:bottom w:val="none" w:sz="0" w:space="0" w:color="auto"/>
                    <w:right w:val="none" w:sz="0" w:space="0" w:color="auto"/>
                  </w:divBdr>
                </w:div>
                <w:div w:id="1838693285">
                  <w:marLeft w:val="0"/>
                  <w:marRight w:val="0"/>
                  <w:marTop w:val="0"/>
                  <w:marBottom w:val="0"/>
                  <w:divBdr>
                    <w:top w:val="none" w:sz="0" w:space="0" w:color="auto"/>
                    <w:left w:val="none" w:sz="0" w:space="0" w:color="auto"/>
                    <w:bottom w:val="none" w:sz="0" w:space="0" w:color="auto"/>
                    <w:right w:val="none" w:sz="0" w:space="0" w:color="auto"/>
                  </w:divBdr>
                </w:div>
                <w:div w:id="1310206866">
                  <w:marLeft w:val="0"/>
                  <w:marRight w:val="0"/>
                  <w:marTop w:val="0"/>
                  <w:marBottom w:val="0"/>
                  <w:divBdr>
                    <w:top w:val="none" w:sz="0" w:space="0" w:color="auto"/>
                    <w:left w:val="none" w:sz="0" w:space="0" w:color="auto"/>
                    <w:bottom w:val="none" w:sz="0" w:space="0" w:color="auto"/>
                    <w:right w:val="none" w:sz="0" w:space="0" w:color="auto"/>
                  </w:divBdr>
                </w:div>
                <w:div w:id="240991868">
                  <w:marLeft w:val="0"/>
                  <w:marRight w:val="0"/>
                  <w:marTop w:val="0"/>
                  <w:marBottom w:val="0"/>
                  <w:divBdr>
                    <w:top w:val="none" w:sz="0" w:space="0" w:color="auto"/>
                    <w:left w:val="none" w:sz="0" w:space="0" w:color="auto"/>
                    <w:bottom w:val="none" w:sz="0" w:space="0" w:color="auto"/>
                    <w:right w:val="none" w:sz="0" w:space="0" w:color="auto"/>
                  </w:divBdr>
                </w:div>
                <w:div w:id="1114596008">
                  <w:marLeft w:val="0"/>
                  <w:marRight w:val="0"/>
                  <w:marTop w:val="0"/>
                  <w:marBottom w:val="0"/>
                  <w:divBdr>
                    <w:top w:val="none" w:sz="0" w:space="0" w:color="auto"/>
                    <w:left w:val="none" w:sz="0" w:space="0" w:color="auto"/>
                    <w:bottom w:val="none" w:sz="0" w:space="0" w:color="auto"/>
                    <w:right w:val="none" w:sz="0" w:space="0" w:color="auto"/>
                  </w:divBdr>
                </w:div>
                <w:div w:id="1949435366">
                  <w:marLeft w:val="0"/>
                  <w:marRight w:val="0"/>
                  <w:marTop w:val="0"/>
                  <w:marBottom w:val="0"/>
                  <w:divBdr>
                    <w:top w:val="none" w:sz="0" w:space="0" w:color="auto"/>
                    <w:left w:val="none" w:sz="0" w:space="0" w:color="auto"/>
                    <w:bottom w:val="none" w:sz="0" w:space="0" w:color="auto"/>
                    <w:right w:val="none" w:sz="0" w:space="0" w:color="auto"/>
                  </w:divBdr>
                </w:div>
              </w:divsChild>
            </w:div>
            <w:div w:id="11191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4777</Words>
  <Characters>28668</Characters>
  <Application>Microsoft Office Word</Application>
  <DocSecurity>0</DocSecurity>
  <Lines>238</Lines>
  <Paragraphs>66</Paragraphs>
  <ScaleCrop>false</ScaleCrop>
  <Company/>
  <LinksUpToDate>false</LinksUpToDate>
  <CharactersWithSpaces>33379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ttrykacz</dc:creator>
  <cp:lastModifiedBy>ttrykacz</cp:lastModifiedBy>
  <cp:revision>2</cp:revision>
  <cp:lastPrinted>2017-07-11T12:30:00Z</cp:lastPrinted>
  <dcterms:created xsi:type="dcterms:W3CDTF">2017-07-11T12:25:00Z</dcterms:created>
  <dcterms:modified xsi:type="dcterms:W3CDTF">2017-07-11T12:32:00Z</dcterms:modified>
</cp:coreProperties>
</file>