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6A" w:rsidRDefault="00007A6A" w:rsidP="00007A6A">
      <w:pPr>
        <w:pStyle w:val="Nagwek8"/>
        <w:spacing w:after="240"/>
        <w:jc w:val="center"/>
        <w:rPr>
          <w:b/>
          <w:sz w:val="18"/>
          <w:szCs w:val="18"/>
        </w:rPr>
      </w:pPr>
      <w:r>
        <w:rPr>
          <w:b/>
          <w:spacing w:val="80"/>
          <w:sz w:val="18"/>
          <w:szCs w:val="18"/>
        </w:rPr>
        <w:t>OBWIESZCZENIE</w:t>
      </w:r>
      <w:r>
        <w:rPr>
          <w:b/>
          <w:spacing w:val="80"/>
          <w:sz w:val="18"/>
          <w:szCs w:val="18"/>
        </w:rPr>
        <w:br/>
      </w:r>
      <w:r>
        <w:rPr>
          <w:b/>
          <w:sz w:val="18"/>
          <w:szCs w:val="18"/>
        </w:rPr>
        <w:t>Burmistrza  Węgorzyna</w:t>
      </w:r>
      <w:r>
        <w:rPr>
          <w:b/>
          <w:sz w:val="18"/>
          <w:szCs w:val="18"/>
        </w:rPr>
        <w:br/>
        <w:t>z dnia 10 września 2018</w:t>
      </w:r>
      <w:r>
        <w:rPr>
          <w:b/>
          <w:i/>
          <w:sz w:val="18"/>
          <w:szCs w:val="18"/>
        </w:rPr>
        <w:t xml:space="preserve"> </w:t>
      </w:r>
      <w:r>
        <w:rPr>
          <w:b/>
          <w:sz w:val="18"/>
          <w:szCs w:val="18"/>
        </w:rPr>
        <w:t>roku</w:t>
      </w:r>
    </w:p>
    <w:p w:rsidR="00007A6A" w:rsidRDefault="00007A6A" w:rsidP="00007A6A">
      <w:pPr>
        <w:pStyle w:val="Nagwek8"/>
        <w:spacing w:after="240"/>
        <w:jc w:val="both"/>
        <w:rPr>
          <w:b/>
          <w:spacing w:val="80"/>
          <w:sz w:val="18"/>
          <w:szCs w:val="18"/>
        </w:rPr>
      </w:pPr>
      <w:r>
        <w:rPr>
          <w:sz w:val="18"/>
          <w:szCs w:val="18"/>
        </w:rPr>
        <w:t>Na podstawie art. 16 § 1 ustawy z dnia 5 stycznia 2011 r. – Kodeks wyborczy (Dz. U. z 2018 r. poz. 754, 1000 i 1349) oraz uchwały Nr XXXV/286/2018 Rady Miejskiej w Węgorzynie z dnia 21 marca 2018 </w:t>
      </w:r>
      <w:proofErr w:type="spellStart"/>
      <w:r>
        <w:rPr>
          <w:sz w:val="18"/>
          <w:szCs w:val="18"/>
        </w:rPr>
        <w:t>r</w:t>
      </w:r>
      <w:proofErr w:type="spellEnd"/>
      <w:r>
        <w:rPr>
          <w:sz w:val="18"/>
          <w:szCs w:val="18"/>
        </w:rPr>
        <w:t xml:space="preserve"> w sprawie podziału Gminy Węgorzyno na stałe obwody głosowania, ustalenia ich granic i numerów oraz siedzib obwodowych komisji wyborczych. (Dz. Urz. Woj. Zachodniopomorskiego z 2018 r., poz. 1811) Burmistrz Węgorzyna podaje do wiadomości wyborców informację o numerach oraz granicach obwodów głosowania, wyznaczonych siedzibach obwodowych komisji wyborczych oraz możliwości głosowania korespondencyjnego  i przez pełnomocnika, w wyborach do rad gmin, rad powiatów i sejmików województw oraz w wyborach wójtów, burmistrzów i prezydentów miast zarządzonych na dzień 21 października 2018 r.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672"/>
        <w:gridCol w:w="3261"/>
      </w:tblGrid>
      <w:tr w:rsidR="00007A6A" w:rsidTr="00007A6A">
        <w:trPr>
          <w:trHeight w:val="7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stałego obwodu</w:t>
            </w:r>
          </w:p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głosowania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A" w:rsidRDefault="00007A6A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Granice stałego obwodu głosowania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Siedziba obwodowej komisji wyborczej</w:t>
            </w:r>
          </w:p>
        </w:tc>
      </w:tr>
      <w:tr w:rsidR="00007A6A" w:rsidTr="00007A6A">
        <w:trPr>
          <w:trHeight w:val="18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A" w:rsidRDefault="00007A6A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007A6A" w:rsidRDefault="00007A6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miasta Węgorzyna obejmująca ulice:</w:t>
            </w:r>
          </w:p>
          <w:p w:rsidR="00007A6A" w:rsidRDefault="00007A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 Maja, Boczna, Drawska, Grunwaldzka, Jagiellońska, Kolejowa, Kopernika, Kościuszki, ks. F. Sosnowskiego, Łąkowa, Matejki, Mickiewicza, Nowy Świat, Osiedle Słoneczne, Pionierów,  Podgórna, Południowa,</w:t>
            </w:r>
          </w:p>
          <w:p w:rsidR="00007A6A" w:rsidRDefault="00007A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Przemysłowa, </w:t>
            </w:r>
            <w:proofErr w:type="spellStart"/>
            <w:r>
              <w:rPr>
                <w:sz w:val="18"/>
                <w:szCs w:val="18"/>
              </w:rPr>
              <w:t>Runowska</w:t>
            </w:r>
            <w:proofErr w:type="spellEnd"/>
            <w:r>
              <w:rPr>
                <w:sz w:val="18"/>
                <w:szCs w:val="18"/>
              </w:rPr>
              <w:t>, Sikorskiego, Słowackiego, Strzelecka, Szkolna, Wisławy Szymborskiej, Witosa, Zamkowa, Zielona.</w:t>
            </w:r>
          </w:p>
          <w:p w:rsidR="00007A6A" w:rsidRDefault="00007A6A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007A6A" w:rsidRDefault="00007A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07A6A" w:rsidRDefault="00007A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Budynek Gimnazjum </w:t>
            </w:r>
            <w:r>
              <w:rPr>
                <w:sz w:val="18"/>
                <w:szCs w:val="18"/>
              </w:rPr>
              <w:br/>
              <w:t>ul. Kościuszki 29</w:t>
            </w:r>
          </w:p>
          <w:p w:rsidR="00007A6A" w:rsidRDefault="00007A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73-155 Węgorzyno</w:t>
            </w:r>
          </w:p>
          <w:p w:rsidR="00007A6A" w:rsidRDefault="00007A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Lokal dostosowany do potrzeb wyborców </w:t>
            </w:r>
            <w:r>
              <w:rPr>
                <w:b/>
                <w:sz w:val="18"/>
                <w:szCs w:val="18"/>
              </w:rPr>
              <w:t>niepełnosprawnych</w:t>
            </w:r>
          </w:p>
        </w:tc>
      </w:tr>
      <w:tr w:rsidR="00007A6A" w:rsidTr="00007A6A">
        <w:trPr>
          <w:trHeight w:val="10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07A6A" w:rsidRDefault="00007A6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2</w:t>
            </w:r>
          </w:p>
          <w:p w:rsidR="00007A6A" w:rsidRDefault="00007A6A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A" w:rsidRDefault="00007A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gminy Węgorzyno obejmująca sołectwo: </w:t>
            </w:r>
            <w:r>
              <w:rPr>
                <w:sz w:val="18"/>
                <w:szCs w:val="18"/>
              </w:rPr>
              <w:t xml:space="preserve">Brzeźniak z miejscowością Brzeźnica,  </w:t>
            </w:r>
          </w:p>
          <w:p w:rsidR="00007A6A" w:rsidRDefault="00007A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sołectwo: </w:t>
            </w:r>
            <w:r>
              <w:rPr>
                <w:sz w:val="18"/>
                <w:szCs w:val="18"/>
              </w:rPr>
              <w:t xml:space="preserve">Przytoń z miejscowościami Gościsław, Rogówko, Sulice, </w:t>
            </w:r>
          </w:p>
          <w:p w:rsidR="00007A6A" w:rsidRDefault="00007A6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sołectwo: </w:t>
            </w:r>
            <w:r>
              <w:rPr>
                <w:sz w:val="18"/>
                <w:szCs w:val="18"/>
              </w:rPr>
              <w:t xml:space="preserve">Wiewiecko z miejscowościami Ginawa, Łobzów, </w:t>
            </w:r>
          </w:p>
          <w:p w:rsidR="00007A6A" w:rsidRDefault="00007A6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07A6A" w:rsidRDefault="00007A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Szkoła Podstawowa </w:t>
            </w:r>
            <w:r>
              <w:rPr>
                <w:sz w:val="18"/>
                <w:szCs w:val="18"/>
              </w:rPr>
              <w:br/>
              <w:t xml:space="preserve">                   ul. Grunwaldzka 2</w:t>
            </w:r>
          </w:p>
          <w:p w:rsidR="00007A6A" w:rsidRDefault="00007A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73-155 Węgorzyno</w:t>
            </w:r>
          </w:p>
        </w:tc>
      </w:tr>
      <w:tr w:rsidR="00007A6A" w:rsidTr="00007A6A">
        <w:trPr>
          <w:trHeight w:val="9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A" w:rsidRDefault="00007A6A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007A6A" w:rsidRDefault="00007A6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gminy Węgorzyno obejmująca sołectwa:</w:t>
            </w:r>
          </w:p>
          <w:p w:rsidR="00007A6A" w:rsidRDefault="00007A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Mielno, Mieszewo, Sielsko, Zwierzynek.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A" w:rsidRDefault="00007A6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07A6A" w:rsidRDefault="00007A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Przedszkole</w:t>
            </w:r>
          </w:p>
          <w:p w:rsidR="00007A6A" w:rsidRDefault="00007A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Sielsko 20</w:t>
            </w:r>
          </w:p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73-155 Węgorzyno</w:t>
            </w:r>
          </w:p>
        </w:tc>
      </w:tr>
      <w:tr w:rsidR="00007A6A" w:rsidTr="00007A6A">
        <w:trPr>
          <w:trHeight w:val="15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07A6A" w:rsidRDefault="00007A6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A" w:rsidRDefault="00007A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gminy Węgorzyno obejmująca sołectwo: </w:t>
            </w:r>
            <w:r>
              <w:rPr>
                <w:sz w:val="18"/>
                <w:szCs w:val="18"/>
              </w:rPr>
              <w:t xml:space="preserve">Cieszyno, Chwarstno, Gardno, Kraśnik Łobeski, </w:t>
            </w:r>
          </w:p>
          <w:p w:rsidR="00007A6A" w:rsidRDefault="00007A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sołectwo: </w:t>
            </w:r>
            <w:r>
              <w:rPr>
                <w:sz w:val="18"/>
                <w:szCs w:val="18"/>
              </w:rPr>
              <w:t xml:space="preserve">Lesięcin z miejscowością Kąkolewice, </w:t>
            </w:r>
          </w:p>
          <w:p w:rsidR="00007A6A" w:rsidRDefault="00007A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sołectwo: </w:t>
            </w:r>
            <w:r>
              <w:rPr>
                <w:sz w:val="18"/>
                <w:szCs w:val="18"/>
              </w:rPr>
              <w:t xml:space="preserve">Połchowo, Runowo, Runowo Pomorskie, Trzebawie, Winniki, </w:t>
            </w:r>
            <w:r>
              <w:rPr>
                <w:b/>
                <w:sz w:val="18"/>
                <w:szCs w:val="18"/>
              </w:rPr>
              <w:t xml:space="preserve">sołectwo: </w:t>
            </w:r>
            <w:proofErr w:type="spellStart"/>
            <w:r>
              <w:rPr>
                <w:sz w:val="18"/>
                <w:szCs w:val="18"/>
              </w:rPr>
              <w:t>Sarnikierz</w:t>
            </w:r>
            <w:proofErr w:type="spellEnd"/>
            <w:r>
              <w:rPr>
                <w:sz w:val="18"/>
                <w:szCs w:val="18"/>
              </w:rPr>
              <w:t xml:space="preserve"> z miejscowościami Dłusko, Podlipce, </w:t>
            </w:r>
            <w:r>
              <w:rPr>
                <w:b/>
                <w:sz w:val="18"/>
                <w:szCs w:val="18"/>
              </w:rPr>
              <w:t xml:space="preserve">sołectwo </w:t>
            </w:r>
            <w:r>
              <w:rPr>
                <w:sz w:val="18"/>
                <w:szCs w:val="18"/>
              </w:rPr>
              <w:t>Węgorzynko z miejscowościami Małe Węgorzynko, Nowe Węgorzynko, Stare Węgorzynko.</w:t>
            </w:r>
          </w:p>
          <w:p w:rsidR="00007A6A" w:rsidRDefault="00007A6A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A" w:rsidRDefault="00007A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Szkoła Podstawowa </w:t>
            </w:r>
          </w:p>
          <w:p w:rsidR="00007A6A" w:rsidRDefault="00007A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Węgorzyńska 29</w:t>
            </w:r>
          </w:p>
          <w:p w:rsidR="00007A6A" w:rsidRDefault="00007A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Runowo Pomorskie</w:t>
            </w:r>
          </w:p>
          <w:p w:rsidR="00007A6A" w:rsidRDefault="00007A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73-155 Węgorzyno</w:t>
            </w:r>
          </w:p>
          <w:p w:rsidR="00007A6A" w:rsidRDefault="00007A6A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Lokal dostosowany do potrzeb wyborców </w:t>
            </w:r>
            <w:r>
              <w:rPr>
                <w:b/>
                <w:sz w:val="18"/>
                <w:szCs w:val="18"/>
              </w:rPr>
              <w:t>niepełnosprawnych</w:t>
            </w:r>
          </w:p>
          <w:p w:rsidR="00007A6A" w:rsidRDefault="00007A6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007A6A" w:rsidRDefault="00007A6A" w:rsidP="00007A6A">
      <w:pPr>
        <w:rPr>
          <w:sz w:val="18"/>
          <w:szCs w:val="18"/>
        </w:rPr>
      </w:pPr>
    </w:p>
    <w:p w:rsidR="00007A6A" w:rsidRDefault="00007A6A" w:rsidP="00007A6A">
      <w:pPr>
        <w:spacing w:line="276" w:lineRule="auto"/>
        <w:jc w:val="both"/>
        <w:rPr>
          <w:sz w:val="18"/>
          <w:szCs w:val="18"/>
        </w:rPr>
      </w:pPr>
      <w:bookmarkStart w:id="0" w:name="_GoBack"/>
      <w:r>
        <w:rPr>
          <w:b/>
          <w:sz w:val="18"/>
          <w:szCs w:val="18"/>
        </w:rPr>
        <w:t xml:space="preserve">Głosować korespondencyjnie </w:t>
      </w:r>
      <w:r>
        <w:rPr>
          <w:sz w:val="18"/>
          <w:szCs w:val="18"/>
        </w:rP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007A6A" w:rsidRDefault="00007A6A" w:rsidP="00007A6A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całkowitej niezdolności do pracy i niezdolności do samodzielnej egzystencji; 2) całkowitej niezdolności do pracy; </w:t>
      </w:r>
      <w:r>
        <w:rPr>
          <w:sz w:val="18"/>
          <w:szCs w:val="18"/>
        </w:rPr>
        <w:br/>
        <w:t xml:space="preserve">3) niezdolności do samodzielnej egzystencji; 4) o zaliczeniu do I grupy inwalidów; </w:t>
      </w:r>
    </w:p>
    <w:p w:rsidR="00007A6A" w:rsidRDefault="00007A6A" w:rsidP="00007A6A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5) o zaliczeniu do II grupy inwalidów; a także osoby о stałej albo długotrwałej niezdolności do pracy w gospodarstwie rolnym, którym przysługuje zasiłek pielęgnacyjny. </w:t>
      </w:r>
    </w:p>
    <w:p w:rsidR="00007A6A" w:rsidRDefault="00007A6A" w:rsidP="00007A6A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Zamiar głosowania korespondencyjnego powinien zostać zgłoszony do Komisarza Wyborczego w Szczecinie  najpóźniej do dnia 8 października 2018 r. </w:t>
      </w:r>
    </w:p>
    <w:p w:rsidR="00007A6A" w:rsidRDefault="00007A6A" w:rsidP="00007A6A">
      <w:pPr>
        <w:spacing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Głosować przez pełnomocnika </w:t>
      </w:r>
      <w:r>
        <w:rPr>
          <w:sz w:val="18"/>
          <w:szCs w:val="18"/>
        </w:rPr>
        <w:t>mogą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wyborcy którzy najpóźniej w dniu głosowania ukończą 75 lat lub posiadający orzeczenie o znacznym lub umiarkowanym stopniu niepełnosprawności, w rozumieniu ustawy z dnia 27 sierpnia 1997 r. </w:t>
      </w:r>
      <w:r>
        <w:rPr>
          <w:sz w:val="18"/>
          <w:szCs w:val="18"/>
        </w:rPr>
        <w:br/>
        <w:t>o rehabilitacji zawodowej i społecznej oraz zatrudnianiu osób niepełnosprawnych, w tym także wyborcy posiadający orzeczenie organu rentowego o:</w:t>
      </w:r>
    </w:p>
    <w:p w:rsidR="00007A6A" w:rsidRDefault="00007A6A" w:rsidP="00007A6A">
      <w:pPr>
        <w:spacing w:line="276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1) całkowitej niezdolności do pracy i niezdolności do samodzielnej egzystencji; 2) całkowitej niezdolności do pracy; </w:t>
      </w:r>
      <w:r>
        <w:rPr>
          <w:sz w:val="18"/>
          <w:szCs w:val="18"/>
        </w:rPr>
        <w:br/>
        <w:t>3) niezdolności do samodzielnej egzystencji;4) o zaliczeniu do I grupy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inwalidów; 5) o zaliczeniu do II grupy inwalidów;  </w:t>
      </w:r>
      <w:r>
        <w:rPr>
          <w:sz w:val="18"/>
          <w:szCs w:val="18"/>
        </w:rPr>
        <w:br/>
        <w:t>a także osoby о stałej albo długotrwałej niezdolności do pracy w gospodarstwie rolnym, którym przysługuje zasiłek pielęgnacyjny.</w:t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t>Wniosek o sporządzenie aktu pełnomocnictwa powinien zostać złożony do Burmistrza  Węgorzyna najpóźniej do dnia 12 października 2018 r.</w:t>
      </w:r>
    </w:p>
    <w:p w:rsidR="00007A6A" w:rsidRDefault="00007A6A" w:rsidP="00007A6A">
      <w:pPr>
        <w:spacing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Głosowanie w lokalach wyborczych odbywać się będzie w dniu 21 października 2018</w:t>
      </w:r>
      <w:r>
        <w:rPr>
          <w:b/>
          <w:i/>
          <w:sz w:val="18"/>
          <w:szCs w:val="18"/>
        </w:rPr>
        <w:t xml:space="preserve"> </w:t>
      </w:r>
      <w:r>
        <w:rPr>
          <w:b/>
          <w:sz w:val="18"/>
          <w:szCs w:val="18"/>
        </w:rPr>
        <w:t>r. od godz. 7</w:t>
      </w:r>
      <w:r>
        <w:rPr>
          <w:b/>
          <w:sz w:val="18"/>
          <w:szCs w:val="18"/>
          <w:vertAlign w:val="superscript"/>
        </w:rPr>
        <w:t>00</w:t>
      </w:r>
      <w:r>
        <w:rPr>
          <w:b/>
          <w:sz w:val="18"/>
          <w:szCs w:val="18"/>
        </w:rPr>
        <w:t xml:space="preserve"> do godz. 21</w:t>
      </w:r>
      <w:r>
        <w:rPr>
          <w:b/>
          <w:sz w:val="18"/>
          <w:szCs w:val="18"/>
          <w:vertAlign w:val="superscript"/>
        </w:rPr>
        <w:t>00</w:t>
      </w:r>
      <w:r>
        <w:rPr>
          <w:b/>
          <w:sz w:val="18"/>
          <w:szCs w:val="18"/>
        </w:rPr>
        <w:t>.</w:t>
      </w:r>
    </w:p>
    <w:bookmarkEnd w:id="0"/>
    <w:p w:rsidR="00007A6A" w:rsidRDefault="00007A6A" w:rsidP="00007A6A">
      <w:pPr>
        <w:ind w:left="9360" w:right="283" w:firstLine="552"/>
        <w:jc w:val="center"/>
        <w:rPr>
          <w:b/>
          <w:i/>
          <w:sz w:val="18"/>
          <w:szCs w:val="18"/>
        </w:rPr>
      </w:pPr>
    </w:p>
    <w:p w:rsidR="00007A6A" w:rsidRDefault="00007A6A" w:rsidP="00007A6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Burmistrz Węgorzyna</w:t>
      </w:r>
    </w:p>
    <w:p w:rsidR="00007A6A" w:rsidRDefault="00007A6A" w:rsidP="00007A6A">
      <w:pPr>
        <w:rPr>
          <w:sz w:val="18"/>
          <w:szCs w:val="18"/>
        </w:rPr>
      </w:pPr>
    </w:p>
    <w:p w:rsidR="00007A6A" w:rsidRDefault="00007A6A" w:rsidP="00007A6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Monika Kuźmińska</w:t>
      </w:r>
    </w:p>
    <w:p w:rsidR="00CE6C62" w:rsidRDefault="00CE6C62"/>
    <w:sectPr w:rsidR="00CE6C62" w:rsidSect="00007A6A">
      <w:pgSz w:w="11906" w:h="16838"/>
      <w:pgMar w:top="238" w:right="1106" w:bottom="24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07A6A"/>
    <w:rsid w:val="00007A6A"/>
    <w:rsid w:val="00C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7A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07A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3853</Characters>
  <Application>Microsoft Office Word</Application>
  <DocSecurity>0</DocSecurity>
  <Lines>32</Lines>
  <Paragraphs>8</Paragraphs>
  <ScaleCrop>false</ScaleCrop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aparaszczak</dc:creator>
  <cp:keywords/>
  <dc:description/>
  <cp:lastModifiedBy>aparaszczak</cp:lastModifiedBy>
  <cp:revision>3</cp:revision>
  <dcterms:created xsi:type="dcterms:W3CDTF">2018-09-13T07:41:00Z</dcterms:created>
  <dcterms:modified xsi:type="dcterms:W3CDTF">2018-09-13T07:44:00Z</dcterms:modified>
</cp:coreProperties>
</file>